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C957">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2025年度黄石经济技术开发区·铁山区住房保障局部门预算公开</w:t>
      </w:r>
    </w:p>
    <w:p w14:paraId="55909B0D">
      <w:pPr>
        <w:ind w:firstLine="640"/>
        <w:jc w:val="both"/>
        <w:rPr>
          <w:rFonts w:hint="eastAsia" w:ascii="黑体" w:hAnsi="黑体" w:eastAsia="黑体" w:cs="黑体"/>
          <w:sz w:val="32"/>
          <w:szCs w:val="32"/>
          <w:lang w:val="en-US" w:eastAsia="zh-CN"/>
        </w:rPr>
      </w:pPr>
    </w:p>
    <w:p w14:paraId="47850E53">
      <w:pPr>
        <w:numPr>
          <w:ilvl w:val="0"/>
          <w:numId w:val="0"/>
        </w:numPr>
        <w:ind w:firstLine="640" w:firstLineChars="200"/>
        <w:jc w:val="center"/>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目录</w:t>
      </w:r>
    </w:p>
    <w:p w14:paraId="3D30DC97">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一、单位主要职责  </w:t>
      </w:r>
    </w:p>
    <w:p w14:paraId="7DB9BBF0">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二、机构设置情况  </w:t>
      </w:r>
    </w:p>
    <w:p w14:paraId="3359CDE0">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三、预算收支安排及增减变化情况  </w:t>
      </w:r>
    </w:p>
    <w:p w14:paraId="74A60762">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四、机关运行经费安排情况说明  </w:t>
      </w:r>
      <w:bookmarkStart w:id="0" w:name="_GoBack"/>
      <w:bookmarkEnd w:id="0"/>
    </w:p>
    <w:p w14:paraId="069665EA">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五、一般公共预算“三公”经费支出情况说明  </w:t>
      </w:r>
    </w:p>
    <w:p w14:paraId="4A8BE49C">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六、政府采购安排情况说明  </w:t>
      </w:r>
    </w:p>
    <w:p w14:paraId="0502FD1B">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七、国有资产占用情况说明  </w:t>
      </w:r>
    </w:p>
    <w:p w14:paraId="04034EBC">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八、重点项目预算绩效情况说明  </w:t>
      </w:r>
    </w:p>
    <w:p w14:paraId="59BCF24B">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九、其他需要说明的情况  </w:t>
      </w:r>
    </w:p>
    <w:p w14:paraId="203ED10A">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十、专业名词解释  </w:t>
      </w:r>
    </w:p>
    <w:p w14:paraId="372E8654">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十一、2025部门预算表  </w:t>
      </w:r>
    </w:p>
    <w:p w14:paraId="5BCB37ED">
      <w:pPr>
        <w:numPr>
          <w:ilvl w:val="0"/>
          <w:numId w:val="0"/>
        </w:numPr>
        <w:ind w:firstLine="640" w:firstLineChars="200"/>
        <w:jc w:val="both"/>
        <w:rPr>
          <w:rFonts w:hint="eastAsia"/>
        </w:rPr>
      </w:pPr>
      <w:r>
        <w:rPr>
          <w:rFonts w:hint="eastAsia" w:ascii="黑体" w:hAnsi="黑体" w:eastAsia="黑体" w:cs="黑体"/>
          <w:sz w:val="32"/>
          <w:szCs w:val="32"/>
          <w:u w:val="none"/>
          <w:lang w:val="en-US" w:eastAsia="zh-CN"/>
        </w:rPr>
        <w:t xml:space="preserve">十二、2025年项目支出绩效目标批复表 </w:t>
      </w:r>
      <w:r>
        <w:rPr>
          <w:rFonts w:hint="eastAsia"/>
        </w:rPr>
        <w:t xml:space="preserve"> </w:t>
      </w:r>
    </w:p>
    <w:p w14:paraId="1609775B">
      <w:pPr>
        <w:adjustRightInd w:val="0"/>
        <w:snapToGrid w:val="0"/>
        <w:spacing w:line="580" w:lineRule="atLeast"/>
        <w:ind w:firstLine="643" w:firstLineChars="200"/>
        <w:rPr>
          <w:rFonts w:hint="eastAsia" w:ascii="黑体" w:hAnsi="黑体" w:eastAsia="黑体" w:cs="黑体"/>
          <w:b/>
          <w:bCs/>
          <w:sz w:val="32"/>
          <w:szCs w:val="32"/>
          <w:u w:val="none"/>
          <w:lang w:val="en-US" w:eastAsia="zh-CN"/>
        </w:rPr>
        <w:sectPr>
          <w:footerReference r:id="rId3" w:type="default"/>
          <w:pgSz w:w="11906" w:h="16838"/>
          <w:pgMar w:top="1440" w:right="1800" w:bottom="1440" w:left="1800" w:header="851" w:footer="992" w:gutter="0"/>
          <w:cols w:space="720" w:num="1"/>
          <w:docGrid w:type="lines" w:linePitch="312" w:charSpace="0"/>
        </w:sectPr>
      </w:pPr>
    </w:p>
    <w:p w14:paraId="7CAD98BF">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第一部分  部门（单位）主要职责</w:t>
      </w:r>
    </w:p>
    <w:p w14:paraId="3E5A7C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楷体" w:hAnsi="楷体" w:eastAsia="楷体" w:cs="楷体"/>
        </w:rPr>
        <w:t>（一）部门职责</w:t>
      </w:r>
      <w:r>
        <w:rPr>
          <w:rFonts w:hint="eastAsia"/>
        </w:rPr>
        <w:t xml:space="preserve">  </w:t>
      </w:r>
    </w:p>
    <w:p w14:paraId="0604D11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r>
        <w:rPr>
          <w:rFonts w:hint="eastAsia" w:ascii="仿宋_GB2312" w:hAnsi="仿宋" w:eastAsia="仿宋_GB2312"/>
          <w:sz w:val="32"/>
          <w:szCs w:val="32"/>
          <w:lang w:eastAsia="zh-CN"/>
        </w:rPr>
        <w:t>是负责辖区内的棚改项目、拆迁还建、商品房开发、预售、备案、资金监管、物业管理、公租房和廉租房管理等</w:t>
      </w:r>
      <w:r>
        <w:rPr>
          <w:rFonts w:hint="eastAsia" w:ascii="仿宋_GB2312" w:hAnsi="仿宋" w:eastAsia="仿宋_GB2312"/>
          <w:sz w:val="32"/>
          <w:szCs w:val="32"/>
        </w:rPr>
        <w:t>。</w:t>
      </w:r>
    </w:p>
    <w:p w14:paraId="7E864471">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w:t>
      </w:r>
      <w:r>
        <w:rPr>
          <w:rFonts w:hint="eastAsia" w:ascii="仿宋_GB2312" w:hAnsi="仿宋" w:eastAsia="仿宋_GB2312"/>
          <w:sz w:val="32"/>
          <w:szCs w:val="32"/>
          <w:lang w:eastAsia="zh-CN"/>
        </w:rPr>
        <w:t>为开发区</w:t>
      </w:r>
      <w:r>
        <w:rPr>
          <w:rFonts w:hint="eastAsia" w:ascii="仿宋_GB2312" w:hAnsi="仿宋" w:eastAsia="仿宋_GB2312"/>
          <w:sz w:val="32"/>
          <w:szCs w:val="32"/>
          <w:lang w:val="en-US" w:eastAsia="zh-CN"/>
        </w:rPr>
        <w:t>·铁山区住房保障局于2019年五月份成立，是由原开发区还建办和铁山区住征局组成</w:t>
      </w:r>
      <w:r>
        <w:rPr>
          <w:rFonts w:hint="eastAsia" w:ascii="仿宋_GB2312" w:hAnsi="仿宋" w:eastAsia="仿宋_GB2312"/>
          <w:sz w:val="32"/>
          <w:szCs w:val="32"/>
        </w:rPr>
        <w:t>。</w:t>
      </w:r>
    </w:p>
    <w:p w14:paraId="1B7EE8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3．人员情况，</w:t>
      </w:r>
      <w:r>
        <w:rPr>
          <w:rFonts w:hint="eastAsia" w:ascii="仿宋_GB2312" w:hAnsi="仿宋" w:eastAsia="仿宋_GB2312"/>
          <w:sz w:val="32"/>
          <w:szCs w:val="32"/>
          <w:lang w:eastAsia="zh-CN"/>
        </w:rPr>
        <w:t>局人员组成为是组织部门从两区融合的原铁山区住征局和原开发区还办人员抽调组成</w:t>
      </w:r>
      <w:r>
        <w:rPr>
          <w:rFonts w:hint="eastAsia" w:ascii="仿宋_GB2312" w:hAnsi="仿宋" w:eastAsia="仿宋_GB2312"/>
          <w:sz w:val="32"/>
          <w:szCs w:val="32"/>
        </w:rPr>
        <w:t>。</w:t>
      </w:r>
    </w:p>
    <w:p w14:paraId="7C35FD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楷体" w:hAnsi="楷体" w:eastAsia="楷体" w:cs="楷体"/>
        </w:rPr>
        <w:t xml:space="preserve">（二）人员情况 </w:t>
      </w:r>
      <w:r>
        <w:rPr>
          <w:rFonts w:hint="eastAsia"/>
        </w:rPr>
        <w:t xml:space="preserve"> </w:t>
      </w:r>
    </w:p>
    <w:p w14:paraId="6D32D2CC">
      <w:pPr>
        <w:pStyle w:val="3"/>
        <w:shd w:val="clear" w:color="auto" w:fill="FFFFFF"/>
        <w:spacing w:before="75" w:beforeAutospacing="0" w:after="75" w:afterAutospacing="0" w:line="450" w:lineRule="atLeast"/>
        <w:ind w:firstLine="640" w:firstLineChars="200"/>
        <w:rPr>
          <w:rFonts w:hint="eastAsia" w:ascii="黑体" w:hAnsi="黑体" w:eastAsia="黑体" w:cs="黑体"/>
          <w:b/>
          <w:bCs/>
          <w:sz w:val="32"/>
          <w:szCs w:val="32"/>
          <w:u w:val="none"/>
          <w:lang w:val="en-US" w:eastAsia="zh-CN"/>
        </w:rPr>
      </w:pP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5</w:t>
      </w:r>
      <w:r>
        <w:rPr>
          <w:rFonts w:hint="eastAsia" w:ascii="仿宋_GB2312" w:hAnsi="仿宋" w:eastAsia="仿宋_GB2312"/>
          <w:sz w:val="32"/>
          <w:szCs w:val="32"/>
          <w:lang w:eastAsia="zh-CN"/>
        </w:rPr>
        <w:t>年初实有干部职工</w:t>
      </w:r>
      <w:r>
        <w:rPr>
          <w:rFonts w:hint="eastAsia" w:ascii="仿宋_GB2312" w:hAnsi="仿宋" w:eastAsia="仿宋_GB2312"/>
          <w:sz w:val="32"/>
          <w:szCs w:val="32"/>
          <w:highlight w:val="none"/>
          <w:lang w:eastAsia="zh-CN"/>
        </w:rPr>
        <w:t>在岗</w:t>
      </w:r>
      <w:r>
        <w:rPr>
          <w:rFonts w:hint="eastAsia" w:ascii="仿宋_GB2312" w:hAnsi="仿宋_GB2312" w:eastAsia="仿宋_GB2312" w:cs="仿宋_GB2312"/>
          <w:sz w:val="28"/>
          <w:szCs w:val="28"/>
          <w:highlight w:val="none"/>
        </w:rPr>
        <w:t>人员</w:t>
      </w:r>
      <w:r>
        <w:rPr>
          <w:rFonts w:hint="eastAsia" w:ascii="仿宋_GB2312" w:hAnsi="仿宋"/>
          <w:sz w:val="32"/>
          <w:szCs w:val="32"/>
          <w:highlight w:val="none"/>
          <w:lang w:val="en-US" w:eastAsia="zh-CN"/>
        </w:rPr>
        <w:t>13</w:t>
      </w:r>
      <w:r>
        <w:rPr>
          <w:rFonts w:hint="eastAsia" w:ascii="仿宋_GB2312" w:hAnsi="仿宋_GB2312" w:eastAsia="仿宋_GB2312" w:cs="仿宋_GB2312"/>
          <w:sz w:val="28"/>
          <w:szCs w:val="28"/>
          <w:highlight w:val="none"/>
        </w:rPr>
        <w:t>人</w:t>
      </w:r>
      <w:r>
        <w:rPr>
          <w:rFonts w:hint="eastAsia" w:ascii="仿宋_GB2312" w:hAnsi="仿宋" w:eastAsia="仿宋_GB2312"/>
          <w:sz w:val="32"/>
          <w:szCs w:val="32"/>
          <w:highlight w:val="none"/>
          <w:lang w:eastAsia="zh-CN"/>
        </w:rPr>
        <w:t>，其</w:t>
      </w:r>
      <w:r>
        <w:rPr>
          <w:rFonts w:hint="eastAsia" w:ascii="仿宋_GB2312" w:hAnsi="仿宋" w:eastAsia="仿宋_GB2312"/>
          <w:sz w:val="32"/>
          <w:szCs w:val="32"/>
          <w:lang w:eastAsia="zh-CN"/>
        </w:rPr>
        <w:t>中在职在编人员</w:t>
      </w:r>
      <w:r>
        <w:rPr>
          <w:rFonts w:hint="eastAsia" w:ascii="仿宋_GB2312" w:hAnsi="仿宋"/>
          <w:sz w:val="32"/>
          <w:szCs w:val="32"/>
          <w:lang w:val="en-US" w:eastAsia="zh-CN"/>
        </w:rPr>
        <w:t>13</w:t>
      </w:r>
      <w:r>
        <w:rPr>
          <w:rFonts w:hint="eastAsia" w:ascii="仿宋_GB2312" w:hAnsi="仿宋" w:eastAsia="仿宋_GB2312"/>
          <w:sz w:val="32"/>
          <w:szCs w:val="32"/>
          <w:lang w:eastAsia="zh-CN"/>
        </w:rPr>
        <w:t>人（行政编</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人，机关工勤0人，事业编</w:t>
      </w:r>
      <w:r>
        <w:rPr>
          <w:rFonts w:hint="eastAsia" w:ascii="仿宋_GB2312" w:hAnsi="仿宋"/>
          <w:sz w:val="32"/>
          <w:szCs w:val="32"/>
          <w:lang w:val="en-US" w:eastAsia="zh-CN"/>
        </w:rPr>
        <w:t>10</w:t>
      </w:r>
      <w:r>
        <w:rPr>
          <w:rFonts w:hint="eastAsia" w:ascii="仿宋_GB2312" w:hAnsi="仿宋" w:eastAsia="仿宋_GB2312"/>
          <w:sz w:val="32"/>
          <w:szCs w:val="32"/>
          <w:lang w:eastAsia="zh-CN"/>
        </w:rPr>
        <w:t>人）。</w:t>
      </w:r>
    </w:p>
    <w:p w14:paraId="0D642480">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u w:val="none"/>
          <w:lang w:val="en-US" w:eastAsia="zh-CN"/>
        </w:rPr>
        <w:t xml:space="preserve">第二部分  </w:t>
      </w:r>
      <w:r>
        <w:rPr>
          <w:rFonts w:hint="eastAsia" w:ascii="黑体" w:hAnsi="黑体" w:eastAsia="黑体" w:cs="黑体"/>
          <w:b/>
          <w:bCs/>
          <w:sz w:val="32"/>
          <w:szCs w:val="32"/>
          <w:lang w:val="en-US" w:eastAsia="zh-CN"/>
        </w:rPr>
        <w:t>机构设置情况</w:t>
      </w:r>
    </w:p>
    <w:p w14:paraId="55C5238C">
      <w:pPr>
        <w:pStyle w:val="3"/>
        <w:shd w:val="clear" w:color="auto" w:fill="FFFFFF"/>
        <w:spacing w:before="75" w:beforeAutospacing="0" w:after="75" w:afterAutospacing="0" w:line="450" w:lineRule="atLeast"/>
        <w:ind w:firstLine="640" w:firstLineChars="200"/>
        <w:rPr>
          <w:rFonts w:hint="eastAsia" w:ascii="黑体" w:hAnsi="黑体" w:eastAsia="黑体" w:cs="黑体"/>
          <w:b/>
          <w:bCs/>
          <w:sz w:val="32"/>
          <w:szCs w:val="32"/>
          <w:u w:val="none"/>
          <w:lang w:val="en-US" w:eastAsia="zh-CN"/>
        </w:rPr>
      </w:pPr>
      <w:r>
        <w:rPr>
          <w:rFonts w:hint="eastAsia" w:ascii="仿宋_GB2312" w:hAnsi="仿宋" w:eastAsia="仿宋_GB2312"/>
          <w:sz w:val="32"/>
          <w:szCs w:val="32"/>
          <w:lang w:eastAsia="zh-CN"/>
        </w:rPr>
        <w:t>从预算构成单位来看，黄石经济技术开发区·铁山区住房保障局部门预算是实行独立核算，一级预算单位，单位性质是行政单位。</w:t>
      </w:r>
      <w:r>
        <w:rPr>
          <w:rFonts w:hint="eastAsia"/>
        </w:rPr>
        <w:t xml:space="preserve"> </w:t>
      </w:r>
    </w:p>
    <w:p w14:paraId="016DD1DF">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第三部分  预算收支安排及增减变化情况</w:t>
      </w:r>
    </w:p>
    <w:p w14:paraId="22A9BA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（一）收入支出预算总体情况及增减变化情况说明</w:t>
      </w:r>
    </w:p>
    <w:p w14:paraId="267A434A">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lang w:val="en-US" w:eastAsia="zh-CN"/>
        </w:rPr>
      </w:pPr>
      <w:r>
        <w:rPr>
          <w:rFonts w:hint="eastAsia" w:ascii="仿宋_GB2312" w:hAnsi="宋体"/>
          <w:bCs/>
          <w:sz w:val="32"/>
          <w:szCs w:val="32"/>
          <w:highlight w:val="none"/>
          <w:lang w:val="en-US" w:eastAsia="zh-CN"/>
        </w:rPr>
        <w:t>按照综合预算的原则，</w:t>
      </w:r>
      <w:r>
        <w:rPr>
          <w:rFonts w:hint="eastAsia"/>
        </w:rPr>
        <w:t>黄石经济技术开发区·铁山区住房保障局</w:t>
      </w:r>
      <w:r>
        <w:rPr>
          <w:rFonts w:hint="eastAsia" w:ascii="仿宋_GB2312" w:hAnsi="宋体"/>
          <w:bCs/>
          <w:sz w:val="32"/>
          <w:szCs w:val="32"/>
          <w:highlight w:val="none"/>
          <w:lang w:val="en-US" w:eastAsia="zh-CN"/>
        </w:rPr>
        <w:t>所有收入和支出均纳入部门预算管理。</w:t>
      </w:r>
      <w:r>
        <w:rPr>
          <w:rFonts w:hint="eastAsia" w:ascii="仿宋_GB2312" w:hAnsi="宋体"/>
          <w:b/>
          <w:bCs w:val="0"/>
          <w:sz w:val="32"/>
          <w:szCs w:val="32"/>
          <w:highlight w:val="none"/>
          <w:lang w:val="en-US" w:eastAsia="zh-CN"/>
        </w:rPr>
        <w:t>收入包括：</w:t>
      </w:r>
      <w:r>
        <w:rPr>
          <w:rFonts w:hint="eastAsia" w:ascii="仿宋_GB2312" w:hAnsi="宋体"/>
          <w:bCs/>
          <w:sz w:val="32"/>
          <w:szCs w:val="32"/>
          <w:highlight w:val="none"/>
          <w:lang w:val="en-US" w:eastAsia="zh-CN"/>
        </w:rPr>
        <w:t>一般公共预算拨款收入、政府性基金预算拨款收入；</w:t>
      </w:r>
      <w:r>
        <w:rPr>
          <w:rFonts w:hint="eastAsia" w:ascii="仿宋_GB2312" w:hAnsi="宋体"/>
          <w:b/>
          <w:bCs w:val="0"/>
          <w:sz w:val="32"/>
          <w:szCs w:val="32"/>
          <w:highlight w:val="none"/>
          <w:lang w:val="en-US" w:eastAsia="zh-CN"/>
        </w:rPr>
        <w:t>支出包括：</w:t>
      </w:r>
      <w:r>
        <w:rPr>
          <w:rFonts w:hint="eastAsia" w:ascii="仿宋_GB2312" w:hAnsi="宋体"/>
          <w:bCs/>
          <w:sz w:val="32"/>
          <w:szCs w:val="32"/>
          <w:highlight w:val="none"/>
          <w:lang w:val="en-US" w:eastAsia="zh-CN"/>
        </w:rPr>
        <w:t>城乡社区支出、住房保障支出</w:t>
      </w:r>
      <w:r>
        <w:rPr>
          <w:rFonts w:hint="eastAsia" w:ascii="仿宋_GB2312" w:hAnsi="仿宋_GB2312" w:cs="仿宋_GB2312"/>
          <w:sz w:val="32"/>
          <w:szCs w:val="32"/>
          <w:highlight w:val="none"/>
          <w:lang w:val="en-US" w:eastAsia="zh-CN"/>
        </w:rPr>
        <w:t>；</w:t>
      </w:r>
      <w:r>
        <w:rPr>
          <w:rFonts w:hint="eastAsia" w:ascii="黑体" w:hAnsi="黑体" w:eastAsia="黑体" w:cs="黑体"/>
          <w:b w:val="0"/>
          <w:bCs w:val="0"/>
          <w:sz w:val="32"/>
          <w:szCs w:val="32"/>
          <w:u w:val="none"/>
          <w:lang w:val="en-US" w:eastAsia="zh-CN"/>
        </w:rPr>
        <w:t>2025</w:t>
      </w:r>
      <w:r>
        <w:rPr>
          <w:rFonts w:hint="eastAsia" w:ascii="仿宋_GB2312" w:hAnsi="宋体" w:eastAsia="仿宋_GB2312"/>
          <w:b w:val="0"/>
          <w:bCs/>
          <w:sz w:val="32"/>
          <w:szCs w:val="32"/>
          <w:highlight w:val="none"/>
          <w:lang w:val="en-US" w:eastAsia="zh-CN"/>
        </w:rPr>
        <w:t>年</w:t>
      </w:r>
      <w:r>
        <w:rPr>
          <w:rFonts w:hint="eastAsia" w:ascii="仿宋_GB2312" w:hAnsi="宋体"/>
          <w:b w:val="0"/>
          <w:bCs/>
          <w:sz w:val="32"/>
          <w:szCs w:val="32"/>
          <w:highlight w:val="none"/>
          <w:lang w:val="en-US" w:eastAsia="zh-CN"/>
        </w:rPr>
        <w:t>度</w:t>
      </w:r>
      <w:r>
        <w:rPr>
          <w:rFonts w:hint="eastAsia" w:ascii="仿宋_GB2312" w:hAnsi="宋体" w:eastAsia="仿宋_GB2312"/>
          <w:b w:val="0"/>
          <w:bCs/>
          <w:sz w:val="32"/>
          <w:szCs w:val="32"/>
          <w:highlight w:val="none"/>
          <w:lang w:val="en-US" w:eastAsia="zh-CN"/>
        </w:rPr>
        <w:t>收支</w:t>
      </w:r>
      <w:r>
        <w:rPr>
          <w:rFonts w:hint="eastAsia" w:ascii="仿宋_GB2312" w:hAnsi="宋体"/>
          <w:b w:val="0"/>
          <w:bCs/>
          <w:sz w:val="32"/>
          <w:szCs w:val="32"/>
          <w:highlight w:val="none"/>
          <w:lang w:val="en-US" w:eastAsia="zh-CN"/>
        </w:rPr>
        <w:t>总预算</w:t>
      </w:r>
      <w:r>
        <w:rPr>
          <w:rFonts w:hint="eastAsia" w:ascii="仿宋_GB2312" w:hAnsi="宋体"/>
          <w:b w:val="0"/>
          <w:bCs/>
          <w:sz w:val="32"/>
          <w:szCs w:val="32"/>
          <w:highlight w:val="none"/>
          <w:u w:val="none"/>
          <w:lang w:val="en-US" w:eastAsia="zh-CN"/>
        </w:rPr>
        <w:t>20759.58</w:t>
      </w:r>
      <w:r>
        <w:rPr>
          <w:rFonts w:hint="eastAsia" w:ascii="仿宋_GB2312" w:hAnsi="宋体" w:eastAsia="仿宋_GB2312"/>
          <w:b w:val="0"/>
          <w:bCs/>
          <w:sz w:val="32"/>
          <w:szCs w:val="32"/>
          <w:highlight w:val="none"/>
          <w:lang w:val="en-US" w:eastAsia="zh-CN"/>
        </w:rPr>
        <w:t>万元。</w:t>
      </w:r>
      <w:r>
        <w:rPr>
          <w:rFonts w:hint="eastAsia"/>
          <w:lang w:val="en-US" w:eastAsia="zh-CN"/>
        </w:rPr>
        <w:t>其中：</w:t>
      </w:r>
    </w:p>
    <w:p w14:paraId="553D0C71">
      <w:pPr>
        <w:keepNext w:val="0"/>
        <w:keepLines w:val="0"/>
        <w:pageBreakBefore w:val="0"/>
        <w:widowControl w:val="0"/>
        <w:kinsoku/>
        <w:wordWrap/>
        <w:overflowPunct/>
        <w:topLinePunct w:val="0"/>
        <w:bidi w:val="0"/>
        <w:spacing w:line="560" w:lineRule="exact"/>
        <w:ind w:left="0" w:leftChars="0" w:firstLine="643" w:firstLineChars="200"/>
        <w:textAlignment w:val="auto"/>
        <w:rPr>
          <w:rFonts w:hint="eastAsia"/>
          <w:b w:val="0"/>
          <w:bCs w:val="0"/>
          <w:color w:val="auto"/>
          <w:lang w:val="en-US" w:eastAsia="zh-CN"/>
        </w:rPr>
      </w:pPr>
      <w:r>
        <w:rPr>
          <w:rFonts w:hint="eastAsia"/>
          <w:b/>
          <w:bCs/>
          <w:lang w:val="en-US" w:eastAsia="zh-CN"/>
        </w:rPr>
        <w:t>1、收入预算情况。</w:t>
      </w:r>
      <w:r>
        <w:rPr>
          <w:rFonts w:hint="eastAsia" w:ascii="黑体" w:hAnsi="黑体" w:eastAsia="黑体" w:cs="黑体"/>
          <w:b w:val="0"/>
          <w:bCs w:val="0"/>
          <w:sz w:val="32"/>
          <w:szCs w:val="32"/>
          <w:u w:val="none"/>
          <w:lang w:val="en-US" w:eastAsia="zh-CN"/>
        </w:rPr>
        <w:t>2025</w:t>
      </w:r>
      <w:r>
        <w:rPr>
          <w:rFonts w:hint="eastAsia"/>
          <w:lang w:val="en-US" w:eastAsia="zh-CN"/>
        </w:rPr>
        <w:t>年度收入预算</w:t>
      </w:r>
      <w:r>
        <w:rPr>
          <w:rFonts w:hint="eastAsia" w:ascii="仿宋_GB2312" w:hAnsi="宋体"/>
          <w:b w:val="0"/>
          <w:bCs/>
          <w:sz w:val="32"/>
          <w:szCs w:val="32"/>
          <w:highlight w:val="none"/>
          <w:u w:val="none"/>
          <w:lang w:val="en-US" w:eastAsia="zh-CN"/>
        </w:rPr>
        <w:t>20759.58</w:t>
      </w:r>
      <w:r>
        <w:rPr>
          <w:rFonts w:hint="eastAsia"/>
          <w:lang w:val="en-US" w:eastAsia="zh-CN"/>
        </w:rPr>
        <w:t>万元，</w:t>
      </w:r>
      <w:r>
        <w:rPr>
          <w:rFonts w:hint="eastAsia"/>
        </w:rPr>
        <w:t>减少</w:t>
      </w:r>
      <w:r>
        <w:rPr>
          <w:rFonts w:hint="eastAsia"/>
          <w:lang w:val="en-US" w:eastAsia="zh-CN"/>
        </w:rPr>
        <w:t>1832.05</w:t>
      </w:r>
      <w:r>
        <w:rPr>
          <w:rFonts w:hint="eastAsia"/>
        </w:rPr>
        <w:t>万元，下降</w:t>
      </w:r>
      <w:r>
        <w:rPr>
          <w:rFonts w:hint="eastAsia"/>
          <w:lang w:val="en-US" w:eastAsia="zh-CN"/>
        </w:rPr>
        <w:t>8.11</w:t>
      </w:r>
      <w:r>
        <w:rPr>
          <w:rFonts w:hint="eastAsia"/>
        </w:rPr>
        <w:t>%</w:t>
      </w:r>
      <w:r>
        <w:rPr>
          <w:rFonts w:hint="eastAsia"/>
          <w:lang w:val="en-US" w:eastAsia="zh-CN"/>
        </w:rPr>
        <w:t>。其中，</w:t>
      </w:r>
      <w:r>
        <w:rPr>
          <w:rFonts w:hint="eastAsia"/>
        </w:rPr>
        <w:t>一般公共预算拨款收入</w:t>
      </w:r>
      <w:r>
        <w:rPr>
          <w:rFonts w:hint="eastAsia"/>
          <w:lang w:val="en-US" w:eastAsia="zh-CN"/>
        </w:rPr>
        <w:t>5759.58</w:t>
      </w:r>
      <w:r>
        <w:rPr>
          <w:rFonts w:hint="eastAsia"/>
        </w:rPr>
        <w:t>万元，占本年收入</w:t>
      </w:r>
      <w:r>
        <w:rPr>
          <w:rFonts w:hint="eastAsia"/>
          <w:lang w:val="en-US" w:eastAsia="zh-CN"/>
        </w:rPr>
        <w:t>27.74</w:t>
      </w:r>
      <w:r>
        <w:rPr>
          <w:rFonts w:hint="eastAsia"/>
        </w:rPr>
        <w:t>%</w:t>
      </w:r>
      <w:r>
        <w:rPr>
          <w:rFonts w:hint="eastAsia"/>
          <w:lang w:eastAsia="zh-CN"/>
        </w:rPr>
        <w:t>；</w:t>
      </w:r>
      <w:r>
        <w:rPr>
          <w:rFonts w:hint="eastAsia" w:ascii="仿宋_GB2312" w:hAnsi="宋体"/>
          <w:bCs/>
          <w:sz w:val="32"/>
          <w:szCs w:val="32"/>
          <w:highlight w:val="none"/>
          <w:lang w:val="en-US" w:eastAsia="zh-CN"/>
        </w:rPr>
        <w:t>政府性基金预算拨款</w:t>
      </w:r>
      <w:r>
        <w:rPr>
          <w:rFonts w:hint="eastAsia"/>
        </w:rPr>
        <w:t>收入15000万元，占本年收入</w:t>
      </w:r>
      <w:r>
        <w:rPr>
          <w:rFonts w:hint="eastAsia"/>
          <w:lang w:val="en-US" w:eastAsia="zh-CN"/>
        </w:rPr>
        <w:t>72.26</w:t>
      </w:r>
      <w:r>
        <w:rPr>
          <w:rFonts w:hint="eastAsia"/>
        </w:rPr>
        <w:t>%。</w:t>
      </w:r>
      <w:r>
        <w:rPr>
          <w:rFonts w:hint="eastAsia"/>
          <w:b/>
          <w:bCs/>
          <w:lang w:val="en-US" w:eastAsia="zh-CN"/>
        </w:rPr>
        <w:t>收入减少主要原因是：</w:t>
      </w:r>
      <w:r>
        <w:rPr>
          <w:rFonts w:hint="eastAsia"/>
          <w:b w:val="0"/>
          <w:bCs w:val="0"/>
          <w:color w:val="auto"/>
          <w:lang w:val="en-US" w:eastAsia="zh-CN"/>
        </w:rPr>
        <w:t>政府性基金拨款项目减少，如零星落地项目拆迁、A19路（鹏程大道-王圣大道）及过渡费减少。</w:t>
      </w:r>
    </w:p>
    <w:p w14:paraId="14631295">
      <w:pPr>
        <w:keepNext w:val="0"/>
        <w:keepLines w:val="0"/>
        <w:pageBreakBefore w:val="0"/>
        <w:widowControl w:val="0"/>
        <w:numPr>
          <w:ilvl w:val="0"/>
          <w:numId w:val="1"/>
        </w:numPr>
        <w:kinsoku/>
        <w:wordWrap/>
        <w:overflowPunct/>
        <w:topLinePunct w:val="0"/>
        <w:bidi w:val="0"/>
        <w:spacing w:line="560" w:lineRule="exact"/>
        <w:ind w:left="0" w:leftChars="0" w:firstLine="643" w:firstLineChars="200"/>
        <w:textAlignment w:val="auto"/>
        <w:rPr>
          <w:rFonts w:hint="default" w:ascii="黑体" w:hAnsi="黑体" w:eastAsia="黑体" w:cs="黑体"/>
          <w:sz w:val="32"/>
          <w:szCs w:val="32"/>
          <w:lang w:val="en-US" w:eastAsia="zh-CN"/>
        </w:rPr>
      </w:pPr>
      <w:r>
        <w:rPr>
          <w:rFonts w:hint="eastAsia"/>
          <w:b/>
          <w:bCs/>
          <w:lang w:val="en-US" w:eastAsia="zh-CN"/>
        </w:rPr>
        <w:t>支出预算情况。</w:t>
      </w:r>
      <w:r>
        <w:rPr>
          <w:rFonts w:hint="eastAsia" w:ascii="黑体" w:hAnsi="黑体" w:eastAsia="黑体" w:cs="黑体"/>
          <w:b w:val="0"/>
          <w:bCs w:val="0"/>
          <w:sz w:val="32"/>
          <w:szCs w:val="32"/>
          <w:u w:val="none"/>
          <w:lang w:val="en-US" w:eastAsia="zh-CN"/>
        </w:rPr>
        <w:t>2025</w:t>
      </w:r>
      <w:r>
        <w:rPr>
          <w:rFonts w:hint="eastAsia"/>
          <w:lang w:val="en-US" w:eastAsia="zh-CN"/>
        </w:rPr>
        <w:t>年度支出预算</w:t>
      </w:r>
      <w:r>
        <w:rPr>
          <w:rFonts w:hint="eastAsia" w:ascii="仿宋_GB2312" w:hAnsi="宋体"/>
          <w:b w:val="0"/>
          <w:bCs/>
          <w:sz w:val="32"/>
          <w:szCs w:val="32"/>
          <w:highlight w:val="none"/>
          <w:u w:val="none"/>
          <w:lang w:val="en-US" w:eastAsia="zh-CN"/>
        </w:rPr>
        <w:t>20759.58</w:t>
      </w:r>
      <w:r>
        <w:rPr>
          <w:rFonts w:hint="eastAsia"/>
          <w:lang w:val="en-US" w:eastAsia="zh-CN"/>
        </w:rPr>
        <w:t>万元，</w:t>
      </w:r>
      <w:r>
        <w:rPr>
          <w:rFonts w:hint="eastAsia" w:ascii="仿宋_GB2312" w:eastAsia="仿宋_GB2312"/>
          <w:bCs/>
          <w:kern w:val="44"/>
          <w:sz w:val="32"/>
          <w:szCs w:val="32"/>
          <w:highlight w:val="none"/>
          <w:u w:val="single"/>
        </w:rPr>
        <w:t xml:space="preserve">      </w:t>
      </w:r>
      <w:r>
        <w:rPr>
          <w:rFonts w:hint="eastAsia"/>
          <w:lang w:val="en-US" w:eastAsia="zh-CN"/>
        </w:rPr>
        <w:t>万元，比上年预算</w:t>
      </w:r>
      <w:r>
        <w:rPr>
          <w:rFonts w:hint="eastAsia"/>
        </w:rPr>
        <w:t>减少</w:t>
      </w:r>
      <w:r>
        <w:rPr>
          <w:rFonts w:hint="eastAsia"/>
          <w:lang w:val="en-US" w:eastAsia="zh-CN"/>
        </w:rPr>
        <w:t>1832.05</w:t>
      </w:r>
      <w:r>
        <w:rPr>
          <w:rFonts w:hint="eastAsia"/>
        </w:rPr>
        <w:t>万元，下降</w:t>
      </w:r>
      <w:r>
        <w:rPr>
          <w:rFonts w:hint="eastAsia"/>
          <w:lang w:val="en-US" w:eastAsia="zh-CN"/>
        </w:rPr>
        <w:t>8.11</w:t>
      </w:r>
      <w:r>
        <w:rPr>
          <w:rFonts w:hint="eastAsia"/>
        </w:rPr>
        <w:t>%</w:t>
      </w:r>
      <w:r>
        <w:rPr>
          <w:rFonts w:hint="eastAsia"/>
          <w:lang w:val="en-US" w:eastAsia="zh-CN"/>
        </w:rPr>
        <w:t>。</w:t>
      </w:r>
      <w:r>
        <w:rPr>
          <w:rFonts w:hint="eastAsia"/>
          <w:highlight w:val="none"/>
          <w:lang w:val="en-US" w:eastAsia="zh-CN"/>
        </w:rPr>
        <w:t>按支出功能分类本年支出预算构成为：城乡社区支出15345.58万元，占本年支出</w:t>
      </w:r>
      <w:r>
        <w:rPr>
          <w:rFonts w:hint="eastAsia" w:ascii="仿宋_GB2312"/>
          <w:bCs/>
          <w:kern w:val="44"/>
          <w:sz w:val="32"/>
          <w:szCs w:val="32"/>
          <w:highlight w:val="none"/>
          <w:u w:val="none"/>
          <w:lang w:val="en-US" w:eastAsia="zh-CN"/>
        </w:rPr>
        <w:t>73.92</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eastAsia="zh-CN"/>
        </w:rPr>
        <w:t>；住房保障支出</w:t>
      </w:r>
      <w:r>
        <w:rPr>
          <w:rFonts w:hint="eastAsia" w:ascii="仿宋_GB2312"/>
          <w:bCs/>
          <w:kern w:val="44"/>
          <w:sz w:val="32"/>
          <w:szCs w:val="32"/>
          <w:highlight w:val="none"/>
          <w:u w:val="none"/>
          <w:lang w:val="en-US" w:eastAsia="zh-CN"/>
        </w:rPr>
        <w:t>5414万元，</w:t>
      </w:r>
      <w:r>
        <w:rPr>
          <w:rFonts w:hint="eastAsia"/>
          <w:highlight w:val="none"/>
          <w:lang w:val="en-US" w:eastAsia="zh-CN"/>
        </w:rPr>
        <w:t>占本年支出</w:t>
      </w:r>
      <w:r>
        <w:rPr>
          <w:rFonts w:hint="eastAsia" w:ascii="仿宋_GB2312"/>
          <w:bCs/>
          <w:kern w:val="44"/>
          <w:sz w:val="32"/>
          <w:szCs w:val="32"/>
          <w:highlight w:val="none"/>
          <w:u w:val="none"/>
          <w:lang w:val="en-US" w:eastAsia="zh-CN"/>
        </w:rPr>
        <w:t>26.08</w:t>
      </w:r>
      <w:r>
        <w:rPr>
          <w:rFonts w:hint="eastAsia" w:ascii="仿宋_GB2312" w:eastAsia="仿宋_GB2312"/>
          <w:bCs/>
          <w:kern w:val="44"/>
          <w:sz w:val="32"/>
          <w:szCs w:val="32"/>
          <w:highlight w:val="none"/>
          <w:u w:val="none"/>
        </w:rPr>
        <w:t>%</w:t>
      </w:r>
      <w:r>
        <w:rPr>
          <w:rFonts w:hint="eastAsia"/>
          <w:highlight w:val="none"/>
          <w:u w:val="none"/>
          <w:lang w:val="en-US" w:eastAsia="zh-CN"/>
        </w:rPr>
        <w:t>。</w:t>
      </w:r>
    </w:p>
    <w:p w14:paraId="58AF67F8">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b/>
          <w:bCs/>
          <w:lang w:val="en-US" w:eastAsia="zh-CN"/>
        </w:rPr>
      </w:pPr>
      <w:r>
        <w:rPr>
          <w:rFonts w:hint="eastAsia"/>
          <w:highlight w:val="none"/>
          <w:lang w:val="en-US" w:eastAsia="zh-CN"/>
        </w:rPr>
        <w:t>按支出结构划分本年支出预算构成为：</w:t>
      </w:r>
      <w:r>
        <w:rPr>
          <w:rFonts w:hint="eastAsia"/>
        </w:rPr>
        <w:t>基本支出</w:t>
      </w:r>
      <w:r>
        <w:rPr>
          <w:rFonts w:hint="eastAsia"/>
          <w:lang w:val="en-US" w:eastAsia="zh-CN"/>
        </w:rPr>
        <w:t>326.24</w:t>
      </w:r>
      <w:r>
        <w:rPr>
          <w:rFonts w:hint="eastAsia"/>
        </w:rPr>
        <w:t>万元，占总支出的</w:t>
      </w:r>
      <w:r>
        <w:rPr>
          <w:rFonts w:hint="eastAsia"/>
          <w:lang w:val="en-US" w:eastAsia="zh-CN"/>
        </w:rPr>
        <w:t>1.57</w:t>
      </w:r>
      <w:r>
        <w:rPr>
          <w:rFonts w:hint="eastAsia"/>
        </w:rPr>
        <w:t>%；项目支出</w:t>
      </w:r>
      <w:r>
        <w:rPr>
          <w:rFonts w:hint="eastAsia"/>
          <w:lang w:val="en-US" w:eastAsia="zh-CN"/>
        </w:rPr>
        <w:t>20433.34</w:t>
      </w:r>
      <w:r>
        <w:rPr>
          <w:rFonts w:hint="eastAsia"/>
        </w:rPr>
        <w:t>万元，占总支出的</w:t>
      </w:r>
      <w:r>
        <w:rPr>
          <w:rFonts w:hint="eastAsia"/>
          <w:lang w:val="en-US" w:eastAsia="zh-CN"/>
        </w:rPr>
        <w:t>98.43</w:t>
      </w:r>
      <w:r>
        <w:rPr>
          <w:rFonts w:hint="eastAsia"/>
        </w:rPr>
        <w:t>%</w:t>
      </w:r>
      <w:r>
        <w:rPr>
          <w:rFonts w:hint="eastAsia" w:ascii="仿宋_GB2312" w:eastAsia="仿宋_GB2312"/>
          <w:bCs/>
          <w:kern w:val="44"/>
          <w:szCs w:val="32"/>
          <w:highlight w:val="none"/>
        </w:rPr>
        <w:t>。</w:t>
      </w:r>
      <w:r>
        <w:rPr>
          <w:rFonts w:hint="eastAsia"/>
          <w:b/>
          <w:bCs/>
          <w:lang w:val="en-US" w:eastAsia="zh-CN"/>
        </w:rPr>
        <w:t>支出减少原因：</w:t>
      </w:r>
      <w:r>
        <w:rPr>
          <w:rFonts w:hint="eastAsia"/>
          <w:b w:val="0"/>
          <w:bCs w:val="0"/>
          <w:color w:val="auto"/>
          <w:lang w:val="en-US" w:eastAsia="zh-CN"/>
        </w:rPr>
        <w:t>政府性基金拨款项目减少，如零星落地项目拆迁、A19路（鹏程大道-王圣大道）及过渡费减少。</w:t>
      </w:r>
    </w:p>
    <w:p w14:paraId="7C68E474">
      <w:pPr>
        <w:keepNext w:val="0"/>
        <w:keepLines w:val="0"/>
        <w:pageBreakBefore w:val="0"/>
        <w:widowControl w:val="0"/>
        <w:numPr>
          <w:ilvl w:val="0"/>
          <w:numId w:val="0"/>
        </w:numPr>
        <w:kinsoku/>
        <w:wordWrap/>
        <w:overflowPunct/>
        <w:topLinePunct w:val="0"/>
        <w:bidi w:val="0"/>
        <w:spacing w:line="560" w:lineRule="exact"/>
        <w:ind w:left="0" w:leftChars="0" w:firstLine="640" w:firstLineChars="200"/>
        <w:textAlignment w:val="auto"/>
        <w:rPr>
          <w:rFonts w:hint="eastAsia"/>
          <w:lang w:val="en-US" w:eastAsia="zh-CN"/>
        </w:rPr>
      </w:pPr>
      <w:r>
        <w:rPr>
          <w:rFonts w:hint="eastAsia"/>
          <w:lang w:val="en-US" w:eastAsia="zh-CN"/>
        </w:rPr>
        <w:t>（1）</w:t>
      </w:r>
      <w:r>
        <w:rPr>
          <w:rFonts w:hint="eastAsia" w:ascii="黑体" w:hAnsi="黑体" w:eastAsia="黑体" w:cs="黑体"/>
          <w:b w:val="0"/>
          <w:bCs w:val="0"/>
          <w:sz w:val="32"/>
          <w:szCs w:val="32"/>
          <w:u w:val="none"/>
          <w:lang w:val="en-US" w:eastAsia="zh-CN"/>
        </w:rPr>
        <w:t>2025</w:t>
      </w:r>
      <w:r>
        <w:rPr>
          <w:rFonts w:hint="eastAsia"/>
          <w:lang w:val="en-US" w:eastAsia="zh-CN"/>
        </w:rPr>
        <w:t>年基本支出比上年预算减少1.25万元，</w:t>
      </w:r>
      <w:r>
        <w:rPr>
          <w:rFonts w:hint="eastAsia" w:ascii="仿宋_GB2312" w:eastAsia="仿宋_GB2312"/>
          <w:bCs/>
          <w:kern w:val="44"/>
          <w:sz w:val="32"/>
          <w:szCs w:val="32"/>
          <w:highlight w:val="none"/>
          <w:lang w:eastAsia="zh-CN"/>
        </w:rPr>
        <w:t>下降</w:t>
      </w:r>
      <w:r>
        <w:rPr>
          <w:rFonts w:hint="eastAsia" w:ascii="仿宋_GB2312"/>
          <w:bCs/>
          <w:kern w:val="44"/>
          <w:sz w:val="32"/>
          <w:szCs w:val="32"/>
          <w:highlight w:val="none"/>
          <w:lang w:val="en-US" w:eastAsia="zh-CN"/>
        </w:rPr>
        <w:t>0.38</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lang w:val="en-US" w:eastAsia="zh-CN"/>
        </w:rPr>
        <w:t>主要是人员减少，预算动态调整；</w:t>
      </w:r>
    </w:p>
    <w:p w14:paraId="0B7B7252">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b/>
          <w:bCs/>
          <w:lang w:val="en-US" w:eastAsia="zh-CN"/>
        </w:rPr>
      </w:pPr>
      <w:r>
        <w:rPr>
          <w:rFonts w:hint="eastAsia"/>
          <w:lang w:val="en-US" w:eastAsia="zh-CN"/>
        </w:rPr>
        <w:t>（2）</w:t>
      </w:r>
      <w:r>
        <w:rPr>
          <w:rFonts w:hint="eastAsia" w:ascii="黑体" w:hAnsi="黑体" w:eastAsia="黑体" w:cs="黑体"/>
          <w:b w:val="0"/>
          <w:bCs w:val="0"/>
          <w:sz w:val="32"/>
          <w:szCs w:val="32"/>
          <w:u w:val="none"/>
          <w:lang w:val="en-US" w:eastAsia="zh-CN"/>
        </w:rPr>
        <w:t>2025</w:t>
      </w:r>
      <w:r>
        <w:rPr>
          <w:rFonts w:hint="eastAsia"/>
          <w:lang w:val="en-US" w:eastAsia="zh-CN"/>
        </w:rPr>
        <w:t>年项目支出比上年预算减少1830.8万元，</w:t>
      </w:r>
      <w:r>
        <w:rPr>
          <w:rFonts w:hint="eastAsia" w:ascii="仿宋_GB2312" w:eastAsia="仿宋_GB2312"/>
          <w:bCs/>
          <w:kern w:val="44"/>
          <w:sz w:val="32"/>
          <w:szCs w:val="32"/>
          <w:highlight w:val="none"/>
          <w:lang w:eastAsia="zh-CN"/>
        </w:rPr>
        <w:t>下降</w:t>
      </w:r>
      <w:r>
        <w:rPr>
          <w:rFonts w:hint="eastAsia" w:ascii="仿宋_GB2312"/>
          <w:bCs/>
          <w:kern w:val="44"/>
          <w:sz w:val="32"/>
          <w:szCs w:val="32"/>
          <w:highlight w:val="none"/>
          <w:lang w:val="en-US" w:eastAsia="zh-CN"/>
        </w:rPr>
        <w:t>8.22</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b w:val="0"/>
          <w:bCs w:val="0"/>
          <w:color w:val="auto"/>
          <w:lang w:val="en-US" w:eastAsia="zh-CN"/>
        </w:rPr>
        <w:t>政府性基金拨款项目减少，如零星落地项目拆迁、A19路（鹏程大道-王圣大道）及过渡费减少。</w:t>
      </w:r>
    </w:p>
    <w:p w14:paraId="4C45C719">
      <w:pPr>
        <w:keepNext w:val="0"/>
        <w:keepLines w:val="0"/>
        <w:pageBreakBefore w:val="0"/>
        <w:widowControl w:val="0"/>
        <w:kinsoku/>
        <w:wordWrap/>
        <w:overflowPunct/>
        <w:topLinePunct w:val="0"/>
        <w:bidi w:val="0"/>
        <w:spacing w:line="560" w:lineRule="exact"/>
        <w:ind w:firstLine="320" w:firstLineChars="1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（二）财政拨款收支预算总体情况说明</w:t>
      </w:r>
    </w:p>
    <w:p w14:paraId="21B8CB32">
      <w:pPr>
        <w:keepNext w:val="0"/>
        <w:keepLines w:val="0"/>
        <w:pageBreakBefore w:val="0"/>
        <w:widowControl w:val="0"/>
        <w:numPr>
          <w:ilvl w:val="0"/>
          <w:numId w:val="0"/>
        </w:numPr>
        <w:kinsoku/>
        <w:wordWrap/>
        <w:overflowPunct/>
        <w:topLinePunct w:val="0"/>
        <w:bidi w:val="0"/>
        <w:spacing w:line="560" w:lineRule="exact"/>
        <w:ind w:left="86" w:leftChars="27" w:firstLine="553" w:firstLineChars="173"/>
        <w:textAlignment w:val="auto"/>
        <w:rPr>
          <w:rFonts w:hint="default" w:ascii="黑体" w:hAnsi="黑体" w:eastAsia="黑体" w:cs="黑体"/>
          <w:sz w:val="32"/>
          <w:szCs w:val="32"/>
          <w:lang w:val="en-US" w:eastAsia="zh-CN"/>
        </w:rPr>
      </w:pPr>
      <w:r>
        <w:rPr>
          <w:rFonts w:hint="eastAsia" w:ascii="黑体" w:hAnsi="黑体" w:eastAsia="黑体" w:cs="黑体"/>
          <w:b w:val="0"/>
          <w:bCs w:val="0"/>
          <w:sz w:val="32"/>
          <w:szCs w:val="32"/>
          <w:u w:val="none"/>
          <w:lang w:val="en-US" w:eastAsia="zh-CN"/>
        </w:rPr>
        <w:t>2025</w:t>
      </w:r>
      <w:r>
        <w:rPr>
          <w:rFonts w:hint="eastAsia"/>
        </w:rPr>
        <w:t>年度财政拨款</w:t>
      </w:r>
      <w:r>
        <w:rPr>
          <w:rFonts w:hint="eastAsia"/>
          <w:lang w:val="en-US" w:eastAsia="zh-CN"/>
        </w:rPr>
        <w:t>收支总预算</w:t>
      </w:r>
      <w:r>
        <w:rPr>
          <w:rFonts w:hint="eastAsia" w:ascii="仿宋_GB2312" w:hAnsi="宋体"/>
          <w:b w:val="0"/>
          <w:bCs/>
          <w:sz w:val="32"/>
          <w:szCs w:val="32"/>
          <w:highlight w:val="none"/>
          <w:u w:val="none"/>
          <w:lang w:val="en-US" w:eastAsia="zh-CN"/>
        </w:rPr>
        <w:t>20759.58</w:t>
      </w:r>
      <w:r>
        <w:rPr>
          <w:rFonts w:hint="eastAsia"/>
        </w:rPr>
        <w:t>万元</w:t>
      </w:r>
      <w:r>
        <w:rPr>
          <w:rFonts w:hint="eastAsia"/>
          <w:lang w:eastAsia="zh-CN"/>
        </w:rPr>
        <w:t>。</w:t>
      </w:r>
      <w:r>
        <w:rPr>
          <w:rFonts w:hint="eastAsia"/>
          <w:lang w:val="en-US" w:eastAsia="zh-CN"/>
        </w:rPr>
        <w:t>收入为一般公共预算拨款5759.58万元，政府性基金预算拨款15000万元。支出包括：</w:t>
      </w:r>
      <w:r>
        <w:rPr>
          <w:rFonts w:hint="eastAsia"/>
          <w:highlight w:val="none"/>
          <w:lang w:val="en-US" w:eastAsia="zh-CN"/>
        </w:rPr>
        <w:t>城乡社区支出15345.58万元，占本年支出</w:t>
      </w:r>
      <w:r>
        <w:rPr>
          <w:rFonts w:hint="eastAsia" w:ascii="仿宋_GB2312"/>
          <w:bCs/>
          <w:kern w:val="44"/>
          <w:sz w:val="32"/>
          <w:szCs w:val="32"/>
          <w:highlight w:val="none"/>
          <w:u w:val="none"/>
          <w:lang w:val="en-US" w:eastAsia="zh-CN"/>
        </w:rPr>
        <w:t>73.92</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eastAsia="zh-CN"/>
        </w:rPr>
        <w:t>；住房保障支出</w:t>
      </w:r>
      <w:r>
        <w:rPr>
          <w:rFonts w:hint="eastAsia" w:ascii="仿宋_GB2312"/>
          <w:bCs/>
          <w:kern w:val="44"/>
          <w:sz w:val="32"/>
          <w:szCs w:val="32"/>
          <w:highlight w:val="none"/>
          <w:u w:val="none"/>
          <w:lang w:val="en-US" w:eastAsia="zh-CN"/>
        </w:rPr>
        <w:t>5414万元，</w:t>
      </w:r>
      <w:r>
        <w:rPr>
          <w:rFonts w:hint="eastAsia"/>
          <w:highlight w:val="none"/>
          <w:lang w:val="en-US" w:eastAsia="zh-CN"/>
        </w:rPr>
        <w:t>占本年支出</w:t>
      </w:r>
      <w:r>
        <w:rPr>
          <w:rFonts w:hint="eastAsia" w:ascii="仿宋_GB2312"/>
          <w:bCs/>
          <w:kern w:val="44"/>
          <w:sz w:val="32"/>
          <w:szCs w:val="32"/>
          <w:highlight w:val="none"/>
          <w:u w:val="none"/>
          <w:lang w:val="en-US" w:eastAsia="zh-CN"/>
        </w:rPr>
        <w:t>26.08</w:t>
      </w:r>
      <w:r>
        <w:rPr>
          <w:rFonts w:hint="eastAsia" w:ascii="仿宋_GB2312" w:eastAsia="仿宋_GB2312"/>
          <w:bCs/>
          <w:kern w:val="44"/>
          <w:sz w:val="32"/>
          <w:szCs w:val="32"/>
          <w:highlight w:val="none"/>
          <w:u w:val="none"/>
        </w:rPr>
        <w:t>%</w:t>
      </w:r>
      <w:r>
        <w:rPr>
          <w:rFonts w:hint="eastAsia"/>
          <w:highlight w:val="none"/>
          <w:u w:val="none"/>
          <w:lang w:val="en-US" w:eastAsia="zh-CN"/>
        </w:rPr>
        <w:t>。</w:t>
      </w:r>
    </w:p>
    <w:p w14:paraId="6791BCB7">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（三）一般公共预算支出情况说明</w:t>
      </w:r>
    </w:p>
    <w:p w14:paraId="7719C301">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ascii="楷体" w:hAnsi="楷体" w:eastAsia="楷体" w:cs="楷体"/>
          <w:b/>
          <w:bCs/>
          <w:kern w:val="44"/>
          <w:sz w:val="32"/>
          <w:szCs w:val="32"/>
          <w:highlight w:val="none"/>
        </w:rPr>
      </w:pPr>
      <w:r>
        <w:rPr>
          <w:rFonts w:hint="eastAsia"/>
          <w:b/>
          <w:bCs/>
          <w:lang w:val="en-US" w:eastAsia="zh-CN"/>
        </w:rPr>
        <w:t>1、一般公共预算支出规模变化</w:t>
      </w:r>
      <w:r>
        <w:rPr>
          <w:rFonts w:hint="eastAsia" w:ascii="楷体" w:hAnsi="楷体" w:eastAsia="楷体" w:cs="楷体"/>
          <w:b/>
          <w:bCs/>
          <w:kern w:val="44"/>
          <w:sz w:val="32"/>
          <w:szCs w:val="32"/>
          <w:highlight w:val="none"/>
        </w:rPr>
        <w:t>情况。</w:t>
      </w:r>
    </w:p>
    <w:p w14:paraId="682F9A1C">
      <w:pPr>
        <w:keepNext w:val="0"/>
        <w:keepLines w:val="0"/>
        <w:pageBreakBefore w:val="0"/>
        <w:widowControl w:val="0"/>
        <w:numPr>
          <w:ilvl w:val="0"/>
          <w:numId w:val="0"/>
        </w:numPr>
        <w:kinsoku/>
        <w:wordWrap/>
        <w:overflowPunct/>
        <w:topLinePunct w:val="0"/>
        <w:bidi w:val="0"/>
        <w:spacing w:line="560" w:lineRule="exact"/>
        <w:ind w:left="0" w:leftChars="0" w:firstLine="640" w:firstLineChars="200"/>
        <w:textAlignment w:val="auto"/>
        <w:rPr>
          <w:rFonts w:hint="eastAsia"/>
          <w:color w:val="FF0000"/>
          <w:lang w:val="en-US" w:eastAsia="zh-CN"/>
        </w:rPr>
      </w:pPr>
      <w:r>
        <w:rPr>
          <w:rFonts w:hint="eastAsia" w:ascii="黑体" w:hAnsi="黑体" w:eastAsia="黑体" w:cs="黑体"/>
          <w:b w:val="0"/>
          <w:bCs w:val="0"/>
          <w:sz w:val="32"/>
          <w:szCs w:val="32"/>
          <w:u w:val="none"/>
          <w:lang w:val="en-US" w:eastAsia="zh-CN"/>
        </w:rPr>
        <w:t>2025</w:t>
      </w:r>
      <w:r>
        <w:rPr>
          <w:rFonts w:hint="eastAsia" w:ascii="仿宋_GB2312" w:eastAsia="仿宋_GB2312"/>
          <w:bCs/>
          <w:kern w:val="44"/>
          <w:sz w:val="32"/>
          <w:szCs w:val="32"/>
          <w:highlight w:val="none"/>
        </w:rPr>
        <w:t>年度</w:t>
      </w:r>
      <w:r>
        <w:rPr>
          <w:rFonts w:hint="eastAsia"/>
          <w:lang w:val="en-US" w:eastAsia="zh-CN"/>
        </w:rPr>
        <w:t>一般公共预算支出</w:t>
      </w:r>
      <w:r>
        <w:rPr>
          <w:rFonts w:hint="eastAsia"/>
          <w:u w:val="none"/>
          <w:lang w:val="en-US" w:eastAsia="zh-CN"/>
        </w:rPr>
        <w:t>5759.58</w:t>
      </w:r>
      <w:r>
        <w:rPr>
          <w:rFonts w:hint="eastAsia" w:ascii="仿宋_GB2312" w:eastAsia="仿宋_GB2312"/>
          <w:bCs/>
          <w:kern w:val="44"/>
          <w:sz w:val="32"/>
          <w:szCs w:val="32"/>
          <w:highlight w:val="none"/>
        </w:rPr>
        <w:t>万元，与</w:t>
      </w:r>
      <w:r>
        <w:rPr>
          <w:rFonts w:hint="eastAsia" w:ascii="仿宋_GB2312"/>
          <w:bCs/>
          <w:kern w:val="44"/>
          <w:sz w:val="32"/>
          <w:szCs w:val="32"/>
          <w:highlight w:val="none"/>
          <w:lang w:val="en-US" w:eastAsia="zh-CN"/>
        </w:rPr>
        <w:t>上年预算</w:t>
      </w:r>
      <w:r>
        <w:rPr>
          <w:rFonts w:hint="eastAsia" w:ascii="仿宋_GB2312" w:eastAsia="仿宋_GB2312"/>
          <w:bCs/>
          <w:kern w:val="44"/>
          <w:sz w:val="32"/>
          <w:szCs w:val="32"/>
          <w:highlight w:val="none"/>
        </w:rPr>
        <w:t>相比，</w:t>
      </w:r>
      <w:r>
        <w:rPr>
          <w:rFonts w:hint="eastAsia"/>
          <w:lang w:val="en-US" w:eastAsia="zh-CN"/>
        </w:rPr>
        <w:t>一般公共预算支出</w:t>
      </w:r>
      <w:r>
        <w:rPr>
          <w:rFonts w:hint="eastAsia" w:ascii="仿宋_GB2312"/>
          <w:bCs/>
          <w:kern w:val="44"/>
          <w:sz w:val="32"/>
          <w:szCs w:val="32"/>
          <w:highlight w:val="none"/>
          <w:lang w:eastAsia="zh-CN"/>
        </w:rPr>
        <w:t>增加</w:t>
      </w:r>
      <w:r>
        <w:rPr>
          <w:rFonts w:hint="eastAsia" w:ascii="仿宋_GB2312"/>
          <w:bCs/>
          <w:kern w:val="44"/>
          <w:sz w:val="32"/>
          <w:szCs w:val="32"/>
          <w:highlight w:val="none"/>
          <w:lang w:val="en-US" w:eastAsia="zh-CN"/>
        </w:rPr>
        <w:t>4688.95</w:t>
      </w:r>
      <w:r>
        <w:rPr>
          <w:rFonts w:hint="eastAsia"/>
        </w:rPr>
        <w:t>万元，</w:t>
      </w:r>
      <w:r>
        <w:rPr>
          <w:rFonts w:hint="eastAsia"/>
          <w:lang w:eastAsia="zh-CN"/>
        </w:rPr>
        <w:t>增加</w:t>
      </w:r>
      <w:r>
        <w:rPr>
          <w:rFonts w:hint="eastAsia"/>
          <w:lang w:val="en-US" w:eastAsia="zh-CN"/>
        </w:rPr>
        <w:t>437.96</w:t>
      </w:r>
      <w:r>
        <w:rPr>
          <w:rFonts w:hint="eastAsia"/>
        </w:rPr>
        <w:t>%</w:t>
      </w:r>
      <w:r>
        <w:rPr>
          <w:rFonts w:hint="eastAsia" w:ascii="仿宋_GB2312" w:eastAsia="仿宋_GB2312"/>
          <w:bCs/>
          <w:kern w:val="44"/>
          <w:sz w:val="32"/>
          <w:szCs w:val="32"/>
          <w:highlight w:val="none"/>
        </w:rPr>
        <w:t>。主要原因</w:t>
      </w:r>
      <w:r>
        <w:rPr>
          <w:rFonts w:hint="eastAsia" w:ascii="仿宋_GB2312"/>
          <w:bCs/>
          <w:kern w:val="44"/>
          <w:sz w:val="32"/>
          <w:szCs w:val="32"/>
          <w:highlight w:val="none"/>
          <w:lang w:eastAsia="zh-CN"/>
        </w:rPr>
        <w:t>：</w:t>
      </w:r>
      <w:r>
        <w:rPr>
          <w:rFonts w:hint="eastAsia"/>
          <w:b w:val="0"/>
          <w:bCs w:val="0"/>
          <w:color w:val="auto"/>
          <w:lang w:val="en-US" w:eastAsia="zh-CN"/>
        </w:rPr>
        <w:t>政府性基金拨款项目减少，如零星落地项目拆迁、A19路（鹏程大道-王圣大道）及过渡费减少。</w:t>
      </w:r>
    </w:p>
    <w:p w14:paraId="2C508CC4">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b/>
          <w:bCs/>
          <w:lang w:val="en-US" w:eastAsia="zh-CN"/>
        </w:rPr>
      </w:pPr>
      <w:r>
        <w:rPr>
          <w:rFonts w:hint="eastAsia"/>
          <w:b/>
          <w:bCs/>
          <w:lang w:val="en-US" w:eastAsia="zh-CN"/>
        </w:rPr>
        <w:t>2、一般公共预算支出结构情况。</w:t>
      </w:r>
    </w:p>
    <w:p w14:paraId="172DF9A6">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_GB2312" w:eastAsia="仿宋_GB2312"/>
          <w:b/>
          <w:bCs w:val="0"/>
          <w:kern w:val="44"/>
          <w:sz w:val="32"/>
          <w:szCs w:val="32"/>
          <w:highlight w:val="none"/>
          <w:lang w:val="en-US" w:eastAsia="zh-CN"/>
        </w:rPr>
      </w:pPr>
      <w:r>
        <w:rPr>
          <w:rFonts w:hint="eastAsia" w:ascii="黑体" w:hAnsi="黑体" w:eastAsia="黑体" w:cs="黑体"/>
          <w:b w:val="0"/>
          <w:bCs w:val="0"/>
          <w:sz w:val="32"/>
          <w:szCs w:val="32"/>
          <w:u w:val="none"/>
          <w:lang w:val="en-US" w:eastAsia="zh-CN"/>
        </w:rPr>
        <w:t>2025</w:t>
      </w:r>
      <w:r>
        <w:rPr>
          <w:rFonts w:hint="eastAsia" w:ascii="仿宋_GB2312" w:eastAsia="仿宋_GB2312"/>
          <w:bCs/>
          <w:kern w:val="44"/>
          <w:sz w:val="32"/>
          <w:szCs w:val="32"/>
          <w:highlight w:val="none"/>
        </w:rPr>
        <w:t>年度</w:t>
      </w:r>
      <w:r>
        <w:rPr>
          <w:rFonts w:hint="eastAsia"/>
          <w:lang w:val="en-US" w:eastAsia="zh-CN"/>
        </w:rPr>
        <w:t>一般公共预算</w:t>
      </w:r>
      <w:r>
        <w:rPr>
          <w:rFonts w:hint="eastAsia" w:ascii="仿宋_GB2312" w:eastAsia="仿宋_GB2312"/>
          <w:bCs/>
          <w:kern w:val="44"/>
          <w:sz w:val="32"/>
          <w:szCs w:val="32"/>
          <w:highlight w:val="none"/>
        </w:rPr>
        <w:t>支出</w:t>
      </w:r>
      <w:r>
        <w:rPr>
          <w:rFonts w:hint="eastAsia"/>
          <w:u w:val="none"/>
          <w:lang w:val="en-US" w:eastAsia="zh-CN"/>
        </w:rPr>
        <w:t>5759.58</w:t>
      </w:r>
      <w:r>
        <w:rPr>
          <w:rFonts w:hint="eastAsia" w:ascii="仿宋_GB2312" w:eastAsia="仿宋_GB2312"/>
          <w:bCs/>
          <w:kern w:val="44"/>
          <w:sz w:val="32"/>
          <w:szCs w:val="32"/>
          <w:highlight w:val="none"/>
        </w:rPr>
        <w:t>万元，主要用于以下方面：</w:t>
      </w:r>
      <w:r>
        <w:rPr>
          <w:rFonts w:hint="eastAsia" w:ascii="仿宋_GB2312" w:hAnsi="宋体"/>
          <w:bCs/>
          <w:sz w:val="32"/>
          <w:szCs w:val="32"/>
          <w:highlight w:val="none"/>
          <w:lang w:val="en-US" w:eastAsia="zh-CN"/>
        </w:rPr>
        <w:t>城乡社区支出</w:t>
      </w:r>
      <w:r>
        <w:rPr>
          <w:rFonts w:hint="eastAsia" w:ascii="仿宋_GB2312"/>
          <w:bCs/>
          <w:kern w:val="44"/>
          <w:sz w:val="32"/>
          <w:szCs w:val="32"/>
          <w:highlight w:val="none"/>
          <w:lang w:eastAsia="zh-CN"/>
        </w:rPr>
        <w:t>（</w:t>
      </w:r>
      <w:r>
        <w:rPr>
          <w:rFonts w:hint="eastAsia" w:ascii="仿宋_GB2312"/>
          <w:bCs/>
          <w:kern w:val="44"/>
          <w:sz w:val="32"/>
          <w:szCs w:val="32"/>
          <w:highlight w:val="none"/>
          <w:lang w:val="en-US" w:eastAsia="zh-CN"/>
        </w:rPr>
        <w:t>类）</w:t>
      </w:r>
      <w:r>
        <w:rPr>
          <w:rFonts w:hint="eastAsia"/>
          <w:u w:val="none"/>
          <w:lang w:val="en-US" w:eastAsia="zh-CN"/>
        </w:rPr>
        <w:t>345.58</w:t>
      </w:r>
      <w:r>
        <w:rPr>
          <w:rFonts w:hint="eastAsia" w:ascii="仿宋_GB2312" w:eastAsia="仿宋_GB2312"/>
          <w:bCs/>
          <w:kern w:val="44"/>
          <w:sz w:val="32"/>
          <w:szCs w:val="32"/>
          <w:highlight w:val="none"/>
        </w:rPr>
        <w:t>万元</w:t>
      </w:r>
      <w:r>
        <w:rPr>
          <w:rFonts w:hint="eastAsia" w:ascii="仿宋_GB2312" w:eastAsia="仿宋_GB2312"/>
          <w:bCs/>
          <w:kern w:val="44"/>
          <w:sz w:val="32"/>
          <w:szCs w:val="32"/>
          <w:highlight w:val="none"/>
          <w:u w:val="none"/>
        </w:rPr>
        <w:t>，占</w:t>
      </w:r>
      <w:r>
        <w:rPr>
          <w:rFonts w:hint="eastAsia" w:ascii="仿宋_GB2312"/>
          <w:bCs/>
          <w:kern w:val="44"/>
          <w:sz w:val="32"/>
          <w:szCs w:val="32"/>
          <w:highlight w:val="none"/>
          <w:u w:val="none"/>
          <w:lang w:val="en-US" w:eastAsia="zh-CN"/>
        </w:rPr>
        <w:t>6</w:t>
      </w:r>
      <w:r>
        <w:rPr>
          <w:rFonts w:ascii="仿宋_GB2312" w:eastAsia="仿宋_GB2312"/>
          <w:bCs/>
          <w:kern w:val="44"/>
          <w:sz w:val="32"/>
          <w:szCs w:val="32"/>
          <w:highlight w:val="none"/>
          <w:u w:val="none"/>
        </w:rPr>
        <w:t>%</w:t>
      </w:r>
      <w:r>
        <w:rPr>
          <w:rFonts w:hint="eastAsia" w:ascii="仿宋_GB2312"/>
          <w:bCs/>
          <w:kern w:val="44"/>
          <w:sz w:val="32"/>
          <w:szCs w:val="32"/>
          <w:highlight w:val="none"/>
          <w:u w:val="none"/>
          <w:lang w:eastAsia="zh-CN"/>
        </w:rPr>
        <w:t>；住房保障支出（类）</w:t>
      </w:r>
      <w:r>
        <w:rPr>
          <w:rFonts w:hint="eastAsia" w:ascii="仿宋_GB2312"/>
          <w:bCs/>
          <w:kern w:val="44"/>
          <w:sz w:val="32"/>
          <w:szCs w:val="32"/>
          <w:highlight w:val="none"/>
          <w:u w:val="none"/>
          <w:lang w:val="en-US" w:eastAsia="zh-CN"/>
        </w:rPr>
        <w:t>5414万元，占94%</w:t>
      </w:r>
      <w:r>
        <w:rPr>
          <w:rFonts w:hint="eastAsia" w:ascii="仿宋_GB2312" w:eastAsia="仿宋_GB2312"/>
          <w:bCs/>
          <w:kern w:val="44"/>
          <w:sz w:val="32"/>
          <w:szCs w:val="32"/>
          <w:highlight w:val="none"/>
        </w:rPr>
        <w:t>。</w:t>
      </w:r>
    </w:p>
    <w:p w14:paraId="460EA881">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b/>
          <w:bCs/>
          <w:lang w:val="en-US" w:eastAsia="zh-CN"/>
        </w:rPr>
      </w:pPr>
      <w:r>
        <w:rPr>
          <w:rFonts w:hint="eastAsia"/>
          <w:b/>
          <w:bCs/>
          <w:lang w:val="en-US" w:eastAsia="zh-CN"/>
        </w:rPr>
        <w:t>3、一般公共预算支出具体使用情况。</w:t>
      </w:r>
    </w:p>
    <w:p w14:paraId="2D506548">
      <w:pPr>
        <w:pStyle w:val="6"/>
        <w:keepNext w:val="0"/>
        <w:keepLines w:val="0"/>
        <w:pageBreakBefore w:val="0"/>
        <w:widowControl w:val="0"/>
        <w:kinsoku/>
        <w:wordWrap/>
        <w:overflowPunct/>
        <w:topLinePunct w:val="0"/>
        <w:bidi w:val="0"/>
        <w:snapToGrid w:val="0"/>
        <w:spacing w:line="560" w:lineRule="exact"/>
        <w:ind w:left="0" w:leftChars="0" w:firstLine="640" w:firstLineChars="200"/>
        <w:jc w:val="both"/>
        <w:textAlignment w:val="auto"/>
        <w:rPr>
          <w:rFonts w:hint="eastAsia" w:ascii="仿宋_GB2312"/>
          <w:bCs/>
          <w:color w:val="auto"/>
          <w:kern w:val="44"/>
          <w:sz w:val="32"/>
          <w:szCs w:val="32"/>
          <w:highlight w:val="none"/>
          <w:lang w:val="en-US" w:eastAsia="zh-CN"/>
        </w:rPr>
      </w:pPr>
      <w:r>
        <w:rPr>
          <w:rFonts w:hint="eastAsia"/>
          <w:bCs/>
          <w:kern w:val="44"/>
          <w:sz w:val="32"/>
          <w:szCs w:val="32"/>
          <w:highlight w:val="none"/>
          <w:lang w:val="en-US" w:eastAsia="zh-CN"/>
        </w:rPr>
        <w:t>1.</w:t>
      </w:r>
      <w:r>
        <w:rPr>
          <w:rFonts w:hint="eastAsia" w:ascii="仿宋_GB2312"/>
          <w:bCs/>
          <w:kern w:val="44"/>
          <w:sz w:val="32"/>
          <w:szCs w:val="32"/>
          <w:highlight w:val="none"/>
          <w:lang w:val="en-US" w:eastAsia="zh-CN"/>
        </w:rPr>
        <w:t>城乡社区支出(类)城乡社区管理事务（款）行政运行（项）2025年预算数为</w:t>
      </w:r>
      <w:r>
        <w:rPr>
          <w:rFonts w:hint="eastAsia"/>
          <w:bCs/>
          <w:kern w:val="44"/>
          <w:sz w:val="32"/>
          <w:szCs w:val="32"/>
          <w:highlight w:val="none"/>
          <w:lang w:val="en-US" w:eastAsia="zh-CN"/>
        </w:rPr>
        <w:t>326.24</w:t>
      </w:r>
      <w:r>
        <w:rPr>
          <w:rFonts w:hint="eastAsia" w:ascii="仿宋_GB2312"/>
          <w:bCs/>
          <w:kern w:val="44"/>
          <w:sz w:val="32"/>
          <w:szCs w:val="32"/>
          <w:highlight w:val="none"/>
          <w:lang w:val="en-US" w:eastAsia="zh-CN"/>
        </w:rPr>
        <w:t>万元，</w:t>
      </w:r>
      <w:r>
        <w:rPr>
          <w:rFonts w:hint="eastAsia" w:ascii="仿宋_GB2312"/>
          <w:bCs/>
          <w:color w:val="auto"/>
          <w:kern w:val="44"/>
          <w:sz w:val="32"/>
          <w:szCs w:val="32"/>
          <w:highlight w:val="none"/>
          <w:lang w:val="en-US" w:eastAsia="zh-CN"/>
        </w:rPr>
        <w:t>比上年预算减少</w:t>
      </w:r>
      <w:r>
        <w:rPr>
          <w:rFonts w:hint="eastAsia"/>
          <w:bCs/>
          <w:color w:val="auto"/>
          <w:kern w:val="44"/>
          <w:sz w:val="32"/>
          <w:szCs w:val="32"/>
          <w:highlight w:val="none"/>
          <w:lang w:val="en-US" w:eastAsia="zh-CN"/>
        </w:rPr>
        <w:t>1.25</w:t>
      </w:r>
      <w:r>
        <w:rPr>
          <w:rFonts w:hint="eastAsia" w:ascii="仿宋_GB2312"/>
          <w:bCs/>
          <w:color w:val="auto"/>
          <w:kern w:val="44"/>
          <w:sz w:val="32"/>
          <w:szCs w:val="32"/>
          <w:highlight w:val="none"/>
          <w:lang w:val="en-US" w:eastAsia="zh-CN"/>
        </w:rPr>
        <w:t>万元，下降0.38%，主要是人员减少，预算动态调整；</w:t>
      </w:r>
    </w:p>
    <w:p w14:paraId="1E87574A">
      <w:pPr>
        <w:pStyle w:val="6"/>
        <w:keepNext w:val="0"/>
        <w:keepLines w:val="0"/>
        <w:pageBreakBefore w:val="0"/>
        <w:widowControl w:val="0"/>
        <w:kinsoku/>
        <w:wordWrap/>
        <w:overflowPunct/>
        <w:topLinePunct w:val="0"/>
        <w:bidi w:val="0"/>
        <w:snapToGrid w:val="0"/>
        <w:spacing w:line="560" w:lineRule="exact"/>
        <w:ind w:left="0" w:leftChars="0" w:firstLine="640" w:firstLineChars="200"/>
        <w:jc w:val="both"/>
        <w:textAlignment w:val="auto"/>
        <w:rPr>
          <w:rFonts w:hint="eastAsia"/>
          <w:bCs/>
          <w:color w:val="FF0000"/>
          <w:kern w:val="44"/>
          <w:sz w:val="32"/>
          <w:szCs w:val="32"/>
          <w:highlight w:val="none"/>
          <w:lang w:val="en-US" w:eastAsia="zh-CN"/>
        </w:rPr>
      </w:pPr>
      <w:r>
        <w:rPr>
          <w:rFonts w:hint="eastAsia"/>
          <w:bCs/>
          <w:kern w:val="44"/>
          <w:sz w:val="32"/>
          <w:szCs w:val="32"/>
          <w:highlight w:val="none"/>
          <w:lang w:val="en-US" w:eastAsia="zh-CN"/>
        </w:rPr>
        <w:t>2.</w:t>
      </w:r>
      <w:r>
        <w:rPr>
          <w:rFonts w:hint="eastAsia" w:ascii="仿宋_GB2312"/>
          <w:bCs/>
          <w:kern w:val="44"/>
          <w:sz w:val="32"/>
          <w:szCs w:val="32"/>
          <w:highlight w:val="none"/>
          <w:lang w:val="en-US" w:eastAsia="zh-CN"/>
        </w:rPr>
        <w:t>城乡社区支出(类)城乡社区管理事务（款）一般行政管理事务（项）2025年预算数为</w:t>
      </w:r>
      <w:r>
        <w:rPr>
          <w:rFonts w:hint="eastAsia"/>
          <w:bCs/>
          <w:kern w:val="44"/>
          <w:sz w:val="32"/>
          <w:szCs w:val="32"/>
          <w:highlight w:val="none"/>
          <w:lang w:val="en-US" w:eastAsia="zh-CN"/>
        </w:rPr>
        <w:t>19.34</w:t>
      </w:r>
      <w:r>
        <w:rPr>
          <w:rFonts w:hint="eastAsia" w:ascii="仿宋_GB2312"/>
          <w:bCs/>
          <w:kern w:val="44"/>
          <w:sz w:val="32"/>
          <w:szCs w:val="32"/>
          <w:highlight w:val="none"/>
          <w:lang w:val="en-US" w:eastAsia="zh-CN"/>
        </w:rPr>
        <w:t>万元，</w:t>
      </w:r>
      <w:r>
        <w:rPr>
          <w:rFonts w:hint="eastAsia" w:ascii="仿宋_GB2312"/>
          <w:bCs/>
          <w:color w:val="auto"/>
          <w:kern w:val="44"/>
          <w:sz w:val="32"/>
          <w:szCs w:val="32"/>
          <w:highlight w:val="none"/>
          <w:lang w:val="en-US" w:eastAsia="zh-CN"/>
        </w:rPr>
        <w:t>比上年预算</w:t>
      </w:r>
      <w:r>
        <w:rPr>
          <w:rFonts w:hint="eastAsia"/>
          <w:bCs/>
          <w:color w:val="auto"/>
          <w:kern w:val="44"/>
          <w:sz w:val="32"/>
          <w:szCs w:val="32"/>
          <w:highlight w:val="none"/>
          <w:lang w:val="en-US" w:eastAsia="zh-CN"/>
        </w:rPr>
        <w:t>增加10.7</w:t>
      </w:r>
      <w:r>
        <w:rPr>
          <w:rFonts w:hint="eastAsia" w:ascii="仿宋_GB2312"/>
          <w:bCs/>
          <w:color w:val="auto"/>
          <w:kern w:val="44"/>
          <w:sz w:val="32"/>
          <w:szCs w:val="32"/>
          <w:highlight w:val="none"/>
          <w:lang w:val="en-US" w:eastAsia="zh-CN"/>
        </w:rPr>
        <w:t>万元，</w:t>
      </w:r>
      <w:r>
        <w:rPr>
          <w:rFonts w:hint="eastAsia"/>
          <w:bCs/>
          <w:color w:val="auto"/>
          <w:kern w:val="44"/>
          <w:sz w:val="32"/>
          <w:szCs w:val="32"/>
          <w:highlight w:val="none"/>
          <w:lang w:val="en-US" w:eastAsia="zh-CN"/>
        </w:rPr>
        <w:t>增加55.33</w:t>
      </w:r>
      <w:r>
        <w:rPr>
          <w:rFonts w:hint="eastAsia" w:ascii="仿宋_GB2312"/>
          <w:bCs/>
          <w:color w:val="auto"/>
          <w:kern w:val="44"/>
          <w:sz w:val="32"/>
          <w:szCs w:val="32"/>
          <w:highlight w:val="none"/>
          <w:lang w:val="en-US" w:eastAsia="zh-CN"/>
        </w:rPr>
        <w:t>%，主要是</w:t>
      </w:r>
      <w:r>
        <w:rPr>
          <w:rFonts w:hint="eastAsia"/>
          <w:bCs/>
          <w:color w:val="auto"/>
          <w:kern w:val="44"/>
          <w:sz w:val="32"/>
          <w:szCs w:val="32"/>
          <w:highlight w:val="none"/>
          <w:lang w:val="en-US" w:eastAsia="zh-CN"/>
        </w:rPr>
        <w:t>增加白蚁防治费10万元</w:t>
      </w:r>
      <w:r>
        <w:rPr>
          <w:rFonts w:hint="eastAsia" w:ascii="仿宋_GB2312"/>
          <w:bCs/>
          <w:color w:val="auto"/>
          <w:kern w:val="44"/>
          <w:sz w:val="32"/>
          <w:szCs w:val="32"/>
          <w:highlight w:val="none"/>
          <w:lang w:val="en-US" w:eastAsia="zh-CN"/>
        </w:rPr>
        <w:t>；</w:t>
      </w:r>
    </w:p>
    <w:p w14:paraId="474818C0">
      <w:pPr>
        <w:pStyle w:val="6"/>
        <w:keepNext w:val="0"/>
        <w:keepLines w:val="0"/>
        <w:pageBreakBefore w:val="0"/>
        <w:widowControl w:val="0"/>
        <w:kinsoku/>
        <w:wordWrap/>
        <w:overflowPunct/>
        <w:topLinePunct w:val="0"/>
        <w:bidi w:val="0"/>
        <w:snapToGrid w:val="0"/>
        <w:spacing w:line="560" w:lineRule="exact"/>
        <w:ind w:left="0" w:leftChars="0" w:firstLine="640" w:firstLineChars="200"/>
        <w:jc w:val="both"/>
        <w:textAlignment w:val="auto"/>
        <w:rPr>
          <w:rFonts w:hint="default"/>
          <w:bCs/>
          <w:kern w:val="44"/>
          <w:sz w:val="32"/>
          <w:szCs w:val="32"/>
          <w:highlight w:val="none"/>
          <w:lang w:val="en-US" w:eastAsia="zh-CN"/>
        </w:rPr>
      </w:pPr>
      <w:r>
        <w:rPr>
          <w:rFonts w:hint="eastAsia"/>
          <w:bCs/>
          <w:kern w:val="44"/>
          <w:sz w:val="32"/>
          <w:szCs w:val="32"/>
          <w:highlight w:val="none"/>
          <w:lang w:val="en-US" w:eastAsia="zh-CN"/>
        </w:rPr>
        <w:t>3.</w:t>
      </w:r>
      <w:r>
        <w:rPr>
          <w:rFonts w:hint="eastAsia" w:ascii="仿宋_GB2312"/>
          <w:bCs/>
          <w:kern w:val="44"/>
          <w:sz w:val="32"/>
          <w:szCs w:val="32"/>
          <w:highlight w:val="none"/>
          <w:lang w:val="en-US" w:eastAsia="zh-CN"/>
        </w:rPr>
        <w:t>住房保障支出(类)城乡社区住宅（款）其他城乡社区住宅支出（项）2025年预算数为</w:t>
      </w:r>
      <w:r>
        <w:rPr>
          <w:rFonts w:hint="eastAsia"/>
          <w:bCs/>
          <w:kern w:val="44"/>
          <w:sz w:val="32"/>
          <w:szCs w:val="32"/>
          <w:highlight w:val="none"/>
          <w:lang w:val="en-US" w:eastAsia="zh-CN"/>
        </w:rPr>
        <w:t>5414</w:t>
      </w:r>
      <w:r>
        <w:rPr>
          <w:rFonts w:hint="eastAsia" w:ascii="仿宋_GB2312"/>
          <w:bCs/>
          <w:kern w:val="44"/>
          <w:sz w:val="32"/>
          <w:szCs w:val="32"/>
          <w:highlight w:val="none"/>
          <w:lang w:val="en-US" w:eastAsia="zh-CN"/>
        </w:rPr>
        <w:t>万元，</w:t>
      </w:r>
      <w:r>
        <w:rPr>
          <w:rFonts w:hint="eastAsia" w:ascii="仿宋_GB2312"/>
          <w:bCs/>
          <w:color w:val="auto"/>
          <w:kern w:val="44"/>
          <w:sz w:val="32"/>
          <w:szCs w:val="32"/>
          <w:highlight w:val="none"/>
          <w:lang w:val="en-US" w:eastAsia="zh-CN"/>
        </w:rPr>
        <w:t>比上年预算</w:t>
      </w:r>
      <w:r>
        <w:rPr>
          <w:rFonts w:hint="eastAsia"/>
          <w:bCs/>
          <w:color w:val="auto"/>
          <w:kern w:val="44"/>
          <w:sz w:val="32"/>
          <w:szCs w:val="32"/>
          <w:highlight w:val="none"/>
          <w:lang w:val="en-US" w:eastAsia="zh-CN"/>
        </w:rPr>
        <w:t>增加4684万元，主要是增加安置房源采购5000万元。</w:t>
      </w:r>
    </w:p>
    <w:p w14:paraId="6EA2A93C">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（四）一般公共预算基本支出情况说明</w:t>
      </w:r>
    </w:p>
    <w:p w14:paraId="02084265">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lang w:val="en-US" w:eastAsia="zh-CN"/>
        </w:rPr>
      </w:pPr>
      <w:r>
        <w:rPr>
          <w:rFonts w:hint="eastAsia" w:ascii="黑体" w:hAnsi="黑体" w:eastAsia="黑体" w:cs="黑体"/>
          <w:b w:val="0"/>
          <w:bCs w:val="0"/>
          <w:sz w:val="32"/>
          <w:szCs w:val="32"/>
          <w:u w:val="none"/>
          <w:lang w:val="en-US" w:eastAsia="zh-CN"/>
        </w:rPr>
        <w:t>2025</w:t>
      </w:r>
      <w:r>
        <w:rPr>
          <w:rFonts w:hint="eastAsia"/>
          <w:lang w:val="en-US" w:eastAsia="zh-CN"/>
        </w:rPr>
        <w:t>年度一般公共预算</w:t>
      </w:r>
      <w:r>
        <w:rPr>
          <w:rFonts w:hint="eastAsia"/>
        </w:rPr>
        <w:t>基本支出</w:t>
      </w:r>
      <w:r>
        <w:rPr>
          <w:rFonts w:hint="eastAsia"/>
          <w:lang w:val="en-US" w:eastAsia="zh-CN"/>
        </w:rPr>
        <w:t>326.24万元，其中：</w:t>
      </w:r>
    </w:p>
    <w:p w14:paraId="4A0201B3">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人员经费</w:t>
      </w:r>
      <w:r>
        <w:rPr>
          <w:rFonts w:hint="eastAsia" w:ascii="仿宋_GB2312" w:hAnsi="仿宋_GB2312" w:cs="仿宋_GB2312"/>
          <w:lang w:val="en-US" w:eastAsia="zh-CN"/>
        </w:rPr>
        <w:t>252.44</w:t>
      </w:r>
      <w:r>
        <w:rPr>
          <w:rFonts w:hint="eastAsia" w:ascii="仿宋_GB2312" w:hAnsi="仿宋_GB2312" w:eastAsia="仿宋_GB2312" w:cs="仿宋_GB2312"/>
          <w:lang w:val="en-US" w:eastAsia="zh-CN"/>
        </w:rPr>
        <w:t>万元，主要包括：</w:t>
      </w:r>
      <w:r>
        <w:rPr>
          <w:rFonts w:hint="eastAsia" w:ascii="仿宋_GB2312" w:hAnsi="仿宋_GB2312" w:eastAsia="仿宋_GB2312" w:cs="仿宋_GB2312"/>
        </w:rPr>
        <w:t>基本工资</w:t>
      </w:r>
      <w:r>
        <w:rPr>
          <w:rFonts w:hint="eastAsia" w:ascii="仿宋_GB2312" w:hAnsi="仿宋_GB2312" w:cs="仿宋_GB2312"/>
          <w:lang w:val="en-US" w:eastAsia="zh-CN"/>
        </w:rPr>
        <w:t>58.02</w:t>
      </w:r>
      <w:r>
        <w:rPr>
          <w:rFonts w:hint="eastAsia" w:ascii="仿宋_GB2312" w:hAnsi="仿宋_GB2312" w:eastAsia="仿宋_GB2312" w:cs="仿宋_GB2312"/>
        </w:rPr>
        <w:t>万元、津贴补贴</w:t>
      </w:r>
      <w:r>
        <w:rPr>
          <w:rFonts w:hint="eastAsia" w:ascii="仿宋_GB2312" w:hAnsi="仿宋_GB2312" w:cs="仿宋_GB2312"/>
          <w:lang w:val="en-US" w:eastAsia="zh-CN"/>
        </w:rPr>
        <w:t>19.03</w:t>
      </w:r>
      <w:r>
        <w:rPr>
          <w:rFonts w:hint="eastAsia" w:ascii="仿宋_GB2312" w:hAnsi="仿宋_GB2312" w:eastAsia="仿宋_GB2312" w:cs="仿宋_GB2312"/>
        </w:rPr>
        <w:t>万元、奖金</w:t>
      </w:r>
      <w:r>
        <w:rPr>
          <w:rFonts w:hint="eastAsia" w:ascii="仿宋_GB2312" w:hAnsi="仿宋_GB2312" w:cs="仿宋_GB2312"/>
          <w:lang w:val="en-US" w:eastAsia="zh-CN"/>
        </w:rPr>
        <w:t>74.26</w:t>
      </w:r>
      <w:r>
        <w:rPr>
          <w:rFonts w:hint="eastAsia" w:ascii="仿宋_GB2312" w:hAnsi="仿宋_GB2312" w:eastAsia="仿宋_GB2312" w:cs="仿宋_GB2312"/>
        </w:rPr>
        <w:t>万元、绩效工资</w:t>
      </w:r>
      <w:r>
        <w:rPr>
          <w:rFonts w:hint="eastAsia" w:ascii="仿宋_GB2312" w:hAnsi="仿宋_GB2312" w:cs="仿宋_GB2312"/>
          <w:lang w:val="en-US" w:eastAsia="zh-CN"/>
        </w:rPr>
        <w:t>22.38</w:t>
      </w:r>
      <w:r>
        <w:rPr>
          <w:rFonts w:hint="eastAsia" w:ascii="仿宋_GB2312" w:hAnsi="仿宋_GB2312" w:eastAsia="仿宋_GB2312" w:cs="仿宋_GB2312"/>
        </w:rPr>
        <w:t>万元</w:t>
      </w:r>
      <w:r>
        <w:rPr>
          <w:rFonts w:hint="eastAsia" w:ascii="仿宋_GB2312" w:hAnsi="仿宋_GB2312" w:cs="仿宋_GB2312"/>
          <w:lang w:eastAsia="zh-CN"/>
        </w:rPr>
        <w:t>、机关事业单位基本养老保险缴费</w:t>
      </w:r>
      <w:r>
        <w:rPr>
          <w:rFonts w:hint="eastAsia" w:ascii="仿宋_GB2312" w:hAnsi="仿宋_GB2312" w:cs="仿宋_GB2312"/>
          <w:lang w:val="en-US" w:eastAsia="zh-CN"/>
        </w:rPr>
        <w:t>22.12万元、职业年金缴费11.06万元、职工基本医疗保险缴费24.28万元、住房公积金21.27万元</w:t>
      </w:r>
      <w:r>
        <w:rPr>
          <w:rFonts w:hint="eastAsia" w:ascii="仿宋_GB2312" w:hAnsi="仿宋_GB2312" w:eastAsia="仿宋_GB2312" w:cs="仿宋_GB2312"/>
        </w:rPr>
        <w:t xml:space="preserve">等； </w:t>
      </w:r>
    </w:p>
    <w:p w14:paraId="3127FC2E">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公用经费</w:t>
      </w:r>
      <w:r>
        <w:rPr>
          <w:rFonts w:hint="eastAsia" w:ascii="仿宋_GB2312" w:hAnsi="仿宋_GB2312" w:cs="仿宋_GB2312"/>
          <w:lang w:val="en-US" w:eastAsia="zh-CN"/>
        </w:rPr>
        <w:t>30.78</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，主要包括：</w:t>
      </w:r>
      <w:r>
        <w:rPr>
          <w:rFonts w:hint="eastAsia" w:ascii="仿宋_GB2312" w:hAnsi="仿宋_GB2312" w:cs="仿宋_GB2312"/>
          <w:lang w:val="en-US" w:eastAsia="zh-CN"/>
        </w:rPr>
        <w:t>办公费8.98万元、印刷费0.4万元、邮电费0.72万元、差旅费0.5万元、</w:t>
      </w:r>
      <w:r>
        <w:rPr>
          <w:rFonts w:hint="eastAsia" w:ascii="仿宋_GB2312" w:hAnsi="仿宋_GB2312" w:eastAsia="仿宋_GB2312" w:cs="仿宋_GB2312"/>
        </w:rPr>
        <w:t>工会经费</w:t>
      </w:r>
      <w:r>
        <w:rPr>
          <w:rFonts w:hint="eastAsia" w:ascii="仿宋_GB2312" w:hAnsi="仿宋_GB2312" w:cs="仿宋_GB2312"/>
          <w:lang w:val="en-US" w:eastAsia="zh-CN"/>
        </w:rPr>
        <w:t>3.54</w:t>
      </w:r>
      <w:r>
        <w:rPr>
          <w:rFonts w:hint="eastAsia" w:ascii="仿宋_GB2312" w:hAnsi="仿宋_GB2312" w:eastAsia="仿宋_GB2312" w:cs="仿宋_GB2312"/>
        </w:rPr>
        <w:t>万元、福利费</w:t>
      </w:r>
      <w:r>
        <w:rPr>
          <w:rFonts w:hint="eastAsia" w:ascii="仿宋_GB2312" w:hAnsi="仿宋_GB2312" w:cs="仿宋_GB2312"/>
          <w:lang w:val="en-US" w:eastAsia="zh-CN"/>
        </w:rPr>
        <w:t>7.13</w:t>
      </w:r>
      <w:r>
        <w:rPr>
          <w:rFonts w:hint="eastAsia" w:ascii="仿宋_GB2312" w:hAnsi="仿宋_GB2312" w:eastAsia="仿宋_GB2312" w:cs="仿宋_GB2312"/>
        </w:rPr>
        <w:t>万元、公务用车运行维护费</w:t>
      </w:r>
      <w:r>
        <w:rPr>
          <w:rFonts w:hint="eastAsia" w:ascii="仿宋_GB2312" w:hAnsi="仿宋_GB2312" w:cs="仿宋_GB2312"/>
          <w:lang w:val="en-US" w:eastAsia="zh-CN"/>
        </w:rPr>
        <w:t>4万元、其他交通费用3.54万元、</w:t>
      </w:r>
      <w:r>
        <w:rPr>
          <w:rFonts w:hint="eastAsia" w:ascii="仿宋_GB2312" w:hAnsi="仿宋_GB2312" w:eastAsia="仿宋_GB2312" w:cs="仿宋_GB2312"/>
        </w:rPr>
        <w:t>其他商品和服务支出</w:t>
      </w:r>
      <w:r>
        <w:rPr>
          <w:rFonts w:hint="eastAsia" w:ascii="仿宋_GB2312" w:hAnsi="仿宋_GB2312" w:cs="仿宋_GB2312"/>
          <w:lang w:val="en-US" w:eastAsia="zh-CN"/>
        </w:rPr>
        <w:t>1.96</w:t>
      </w:r>
      <w:r>
        <w:rPr>
          <w:rFonts w:hint="eastAsia" w:ascii="仿宋_GB2312" w:hAnsi="仿宋_GB2312" w:eastAsia="仿宋_GB2312" w:cs="仿宋_GB2312"/>
        </w:rPr>
        <w:t>万元。</w:t>
      </w:r>
    </w:p>
    <w:p w14:paraId="4C30E5C2">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 xml:space="preserve">（五）政府性基金预算支出情况说明 </w:t>
      </w:r>
    </w:p>
    <w:p w14:paraId="196A2BB9">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lang w:val="en-US" w:eastAsia="zh-CN"/>
        </w:rPr>
      </w:pPr>
      <w:r>
        <w:rPr>
          <w:rFonts w:hint="eastAsia"/>
          <w:lang w:val="en-US" w:eastAsia="zh-CN"/>
        </w:rPr>
        <w:t>2025年本部门预算中没有使用政府性基金预算拨款安排的支出，故无此项预算，与上年对比无增减变化，与上年预算持平。</w:t>
      </w:r>
    </w:p>
    <w:p w14:paraId="2B7C9056">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（六）国有资本经营预算支出情况说明</w:t>
      </w:r>
    </w:p>
    <w:p w14:paraId="7CD72A1D">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lang w:val="en-US" w:eastAsia="zh-CN"/>
        </w:rPr>
      </w:pPr>
      <w:r>
        <w:rPr>
          <w:rFonts w:hint="eastAsia"/>
          <w:lang w:val="en-US" w:eastAsia="zh-CN"/>
        </w:rPr>
        <w:t>2025年本部门预算中没有使用国有资本经营预算拨款安排的支出，故无此项预算，与上年对比无增减变化，与上年预算持平。</w:t>
      </w:r>
    </w:p>
    <w:p w14:paraId="367C7076">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（七）项目支出预算情况说明</w:t>
      </w:r>
    </w:p>
    <w:p w14:paraId="6D41BB32">
      <w:pPr>
        <w:keepNext w:val="0"/>
        <w:keepLines w:val="0"/>
        <w:pageBreakBefore w:val="0"/>
        <w:widowControl w:val="0"/>
        <w:numPr>
          <w:ilvl w:val="0"/>
          <w:numId w:val="0"/>
        </w:numPr>
        <w:kinsoku/>
        <w:wordWrap/>
        <w:overflowPunct/>
        <w:topLinePunct w:val="0"/>
        <w:bidi w:val="0"/>
        <w:spacing w:line="560" w:lineRule="exact"/>
        <w:ind w:left="0" w:leftChars="0"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eastAsia="仿宋_GB2312"/>
          <w:bCs/>
          <w:kern w:val="44"/>
          <w:sz w:val="32"/>
          <w:szCs w:val="32"/>
          <w:highlight w:val="none"/>
          <w:lang w:val="en-US" w:eastAsia="zh-CN"/>
        </w:rPr>
        <w:t>2025年度预算共安排项目支出</w:t>
      </w:r>
      <w:r>
        <w:rPr>
          <w:rFonts w:hint="eastAsia" w:ascii="仿宋_GB2312"/>
          <w:bCs/>
          <w:kern w:val="44"/>
          <w:sz w:val="32"/>
          <w:szCs w:val="32"/>
          <w:highlight w:val="none"/>
          <w:lang w:val="en-US" w:eastAsia="zh-CN"/>
        </w:rPr>
        <w:t>20433.34</w:t>
      </w:r>
      <w:r>
        <w:rPr>
          <w:rFonts w:hint="eastAsia" w:ascii="仿宋_GB2312" w:eastAsia="仿宋_GB2312"/>
          <w:bCs/>
          <w:kern w:val="44"/>
          <w:sz w:val="32"/>
          <w:szCs w:val="32"/>
          <w:highlight w:val="none"/>
          <w:lang w:val="en-US" w:eastAsia="zh-CN"/>
        </w:rPr>
        <w:t>万元，比上年减少</w:t>
      </w:r>
      <w:r>
        <w:rPr>
          <w:rFonts w:hint="eastAsia" w:ascii="仿宋_GB2312"/>
          <w:bCs/>
          <w:kern w:val="44"/>
          <w:sz w:val="32"/>
          <w:szCs w:val="32"/>
          <w:highlight w:val="none"/>
          <w:lang w:val="en-US" w:eastAsia="zh-CN"/>
        </w:rPr>
        <w:t>1830.8</w:t>
      </w:r>
      <w:r>
        <w:rPr>
          <w:rFonts w:hint="eastAsia" w:ascii="仿宋_GB2312" w:eastAsia="仿宋_GB2312"/>
          <w:bCs/>
          <w:kern w:val="44"/>
          <w:sz w:val="32"/>
          <w:szCs w:val="32"/>
          <w:highlight w:val="none"/>
          <w:lang w:val="en-US" w:eastAsia="zh-CN"/>
        </w:rPr>
        <w:t>万元，下降</w:t>
      </w:r>
      <w:r>
        <w:rPr>
          <w:rFonts w:hint="eastAsia" w:ascii="仿宋_GB2312"/>
          <w:bCs/>
          <w:kern w:val="44"/>
          <w:sz w:val="32"/>
          <w:szCs w:val="32"/>
          <w:highlight w:val="none"/>
          <w:lang w:val="en-US" w:eastAsia="zh-CN"/>
        </w:rPr>
        <w:t>8.22</w:t>
      </w:r>
      <w:r>
        <w:rPr>
          <w:rFonts w:hint="eastAsia" w:ascii="仿宋_GB2312" w:eastAsia="仿宋_GB2312"/>
          <w:bCs/>
          <w:kern w:val="44"/>
          <w:sz w:val="32"/>
          <w:szCs w:val="32"/>
          <w:highlight w:val="none"/>
          <w:lang w:val="en-US" w:eastAsia="zh-CN"/>
        </w:rPr>
        <w:t>%，减少原因主要是：</w:t>
      </w:r>
      <w:r>
        <w:rPr>
          <w:rFonts w:hint="eastAsia"/>
          <w:b w:val="0"/>
          <w:bCs w:val="0"/>
          <w:color w:val="auto"/>
          <w:lang w:val="en-US" w:eastAsia="zh-CN"/>
        </w:rPr>
        <w:t>政府性基金拨款项目减少，如零星落地项目拆迁、A19路（鹏程大道-王圣大道）及过渡费减少。</w:t>
      </w:r>
    </w:p>
    <w:p w14:paraId="47434B8D">
      <w:pPr>
        <w:keepNext w:val="0"/>
        <w:keepLines w:val="0"/>
        <w:pageBreakBefore w:val="0"/>
        <w:widowControl w:val="0"/>
        <w:kinsoku/>
        <w:wordWrap/>
        <w:overflowPunct/>
        <w:topLinePunct w:val="0"/>
        <w:bidi w:val="0"/>
        <w:adjustRightInd w:val="0"/>
        <w:snapToGrid w:val="0"/>
        <w:spacing w:line="560" w:lineRule="exact"/>
        <w:ind w:left="0" w:leftChars="0" w:firstLine="640" w:firstLineChars="200"/>
        <w:textAlignment w:val="auto"/>
        <w:rPr>
          <w:rFonts w:hint="eastAsia" w:ascii="楷体" w:hAnsi="楷体" w:eastAsia="楷体" w:cs="楷体"/>
          <w:bCs/>
          <w:kern w:val="44"/>
          <w:sz w:val="32"/>
          <w:szCs w:val="32"/>
          <w:highlight w:val="none"/>
          <w:u w:val="none"/>
          <w:lang w:val="en-US" w:eastAsia="zh-CN"/>
        </w:rPr>
      </w:pPr>
      <w:r>
        <w:rPr>
          <w:rFonts w:hint="eastAsia" w:ascii="仿宋_GB2312" w:eastAsia="仿宋_GB2312"/>
          <w:bCs/>
          <w:kern w:val="44"/>
          <w:sz w:val="32"/>
          <w:szCs w:val="32"/>
          <w:highlight w:val="none"/>
          <w:u w:val="none"/>
          <w:lang w:val="en-US" w:eastAsia="zh-CN"/>
        </w:rPr>
        <w:t>主要包括：本年财政拨款安排</w:t>
      </w:r>
      <w:r>
        <w:rPr>
          <w:rFonts w:hint="eastAsia" w:ascii="仿宋_GB2312"/>
          <w:bCs/>
          <w:kern w:val="44"/>
          <w:sz w:val="32"/>
          <w:szCs w:val="32"/>
          <w:highlight w:val="none"/>
          <w:u w:val="none"/>
          <w:lang w:val="en-US" w:eastAsia="zh-CN"/>
        </w:rPr>
        <w:t>20433.34</w:t>
      </w:r>
      <w:r>
        <w:rPr>
          <w:rFonts w:hint="eastAsia" w:ascii="仿宋_GB2312" w:eastAsia="仿宋_GB2312"/>
          <w:bCs/>
          <w:kern w:val="44"/>
          <w:sz w:val="32"/>
          <w:szCs w:val="32"/>
          <w:highlight w:val="none"/>
          <w:u w:val="none"/>
          <w:lang w:val="en-US" w:eastAsia="zh-CN"/>
        </w:rPr>
        <w:t>万元（其中，一般公共预算拨款安排</w:t>
      </w:r>
      <w:r>
        <w:rPr>
          <w:rFonts w:hint="eastAsia" w:ascii="仿宋_GB2312"/>
          <w:bCs/>
          <w:kern w:val="44"/>
          <w:sz w:val="32"/>
          <w:szCs w:val="32"/>
          <w:highlight w:val="none"/>
          <w:u w:val="none"/>
          <w:lang w:val="en-US" w:eastAsia="zh-CN"/>
        </w:rPr>
        <w:t>5433.34</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w:t>
      </w:r>
      <w:r>
        <w:rPr>
          <w:rFonts w:hint="eastAsia" w:ascii="楷体" w:hAnsi="楷体" w:eastAsia="楷体" w:cs="楷体"/>
          <w:b w:val="0"/>
          <w:bCs w:val="0"/>
          <w:lang w:val="en-US" w:eastAsia="zh-CN"/>
        </w:rPr>
        <w:t>政府性基金预算拨款安排15000万元</w:t>
      </w:r>
      <w:r>
        <w:rPr>
          <w:rFonts w:hint="eastAsia" w:ascii="仿宋_GB2312" w:eastAsia="仿宋_GB2312"/>
          <w:bCs/>
          <w:kern w:val="44"/>
          <w:sz w:val="32"/>
          <w:szCs w:val="32"/>
          <w:highlight w:val="none"/>
          <w:u w:val="none"/>
          <w:lang w:val="en-US" w:eastAsia="zh-CN"/>
        </w:rPr>
        <w:t>）</w:t>
      </w:r>
      <w:r>
        <w:rPr>
          <w:rFonts w:hint="eastAsia" w:ascii="仿宋_GB2312"/>
          <w:bCs/>
          <w:kern w:val="44"/>
          <w:sz w:val="32"/>
          <w:szCs w:val="32"/>
          <w:highlight w:val="none"/>
          <w:u w:val="none"/>
          <w:lang w:val="en-US" w:eastAsia="zh-CN"/>
        </w:rPr>
        <w:t>。</w:t>
      </w:r>
    </w:p>
    <w:p w14:paraId="78E2D920">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eastAsia="zh-CN"/>
        </w:rPr>
      </w:pPr>
      <w:r>
        <w:rPr>
          <w:rFonts w:hint="eastAsia" w:ascii="仿宋_GB2312"/>
          <w:b w:val="0"/>
          <w:bCs w:val="0"/>
          <w:color w:val="000000"/>
          <w:sz w:val="32"/>
          <w:szCs w:val="32"/>
          <w:highlight w:val="none"/>
          <w:lang w:val="en-US" w:eastAsia="zh-CN"/>
        </w:rPr>
        <w:t>项目包括：</w:t>
      </w:r>
      <w:r>
        <w:rPr>
          <w:rFonts w:hint="eastAsia"/>
          <w:u w:val="none"/>
        </w:rPr>
        <w:t>棚改市贷区还</w:t>
      </w:r>
      <w:r>
        <w:rPr>
          <w:rFonts w:hint="eastAsia" w:ascii="仿宋_GB2312"/>
          <w:b w:val="0"/>
          <w:bCs w:val="0"/>
          <w:color w:val="000000"/>
          <w:sz w:val="32"/>
          <w:szCs w:val="32"/>
          <w:highlight w:val="none"/>
          <w:u w:val="none"/>
          <w:lang w:val="en-US" w:eastAsia="zh-CN"/>
        </w:rPr>
        <w:t>。预算经费208</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，为新增项目</w:t>
      </w:r>
      <w:r>
        <w:rPr>
          <w:rFonts w:hint="eastAsia" w:ascii="仿宋_GB2312" w:eastAsia="仿宋_GB2312"/>
          <w:bCs/>
          <w:kern w:val="44"/>
          <w:sz w:val="32"/>
          <w:szCs w:val="32"/>
          <w:highlight w:val="none"/>
        </w:rPr>
        <w:t>。</w:t>
      </w:r>
      <w:r>
        <w:rPr>
          <w:rFonts w:hint="eastAsia" w:ascii="仿宋_GB2312"/>
          <w:bCs/>
          <w:kern w:val="44"/>
          <w:sz w:val="32"/>
          <w:szCs w:val="32"/>
          <w:highlight w:val="none"/>
          <w:lang w:val="en-US" w:eastAsia="zh-CN"/>
        </w:rPr>
        <w:t>主要用于</w:t>
      </w:r>
      <w:r>
        <w:rPr>
          <w:rFonts w:hint="eastAsia"/>
          <w:lang w:eastAsia="zh-CN"/>
        </w:rPr>
        <w:t>棚改市级贷款由区里偿还</w:t>
      </w:r>
      <w:r>
        <w:rPr>
          <w:rFonts w:hint="eastAsia" w:ascii="仿宋_GB2312"/>
          <w:bCs/>
          <w:kern w:val="44"/>
          <w:sz w:val="32"/>
          <w:szCs w:val="32"/>
          <w:highlight w:val="none"/>
          <w:lang w:eastAsia="zh-CN"/>
        </w:rPr>
        <w:t>。</w:t>
      </w:r>
    </w:p>
    <w:p w14:paraId="219B189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章山街办过渡费。</w:t>
      </w:r>
      <w:r>
        <w:rPr>
          <w:rFonts w:hint="eastAsia" w:ascii="仿宋_GB2312"/>
          <w:b w:val="0"/>
          <w:bCs w:val="0"/>
          <w:color w:val="000000"/>
          <w:sz w:val="32"/>
          <w:szCs w:val="32"/>
          <w:highlight w:val="none"/>
          <w:u w:val="none"/>
          <w:lang w:val="en-US" w:eastAsia="zh-CN"/>
        </w:rPr>
        <w:t>预算经费306万元，</w:t>
      </w:r>
      <w:r>
        <w:rPr>
          <w:rFonts w:hint="eastAsia" w:ascii="仿宋_GB2312"/>
          <w:bCs/>
          <w:kern w:val="44"/>
          <w:sz w:val="32"/>
          <w:szCs w:val="32"/>
          <w:highlight w:val="none"/>
          <w:u w:val="none"/>
          <w:lang w:val="en-US" w:eastAsia="zh-CN"/>
        </w:rPr>
        <w:t>比上年</w:t>
      </w:r>
      <w:r>
        <w:rPr>
          <w:rFonts w:hint="eastAsia"/>
          <w:u w:val="none"/>
          <w:lang w:val="en-US" w:eastAsia="zh-CN"/>
        </w:rPr>
        <w:t>预算增加</w:t>
      </w:r>
      <w:r>
        <w:rPr>
          <w:rFonts w:hint="eastAsia" w:ascii="仿宋_GB2312"/>
          <w:bCs/>
          <w:kern w:val="44"/>
          <w:sz w:val="32"/>
          <w:szCs w:val="32"/>
          <w:highlight w:val="none"/>
          <w:u w:val="none"/>
          <w:lang w:val="en-US" w:eastAsia="zh-CN"/>
        </w:rPr>
        <w:t>106</w:t>
      </w:r>
      <w:r>
        <w:rPr>
          <w:rFonts w:hint="eastAsia"/>
          <w:u w:val="none"/>
          <w:lang w:val="en-US" w:eastAsia="zh-CN"/>
        </w:rPr>
        <w:t>万元，增加53%。</w:t>
      </w:r>
      <w:r>
        <w:rPr>
          <w:rFonts w:hint="eastAsia" w:ascii="仿宋_GB2312"/>
          <w:bCs/>
          <w:kern w:val="44"/>
          <w:sz w:val="32"/>
          <w:szCs w:val="32"/>
          <w:highlight w:val="none"/>
          <w:lang w:val="en-US" w:eastAsia="zh-CN"/>
        </w:rPr>
        <w:t>主要用于支付章山街办过渡费。</w:t>
      </w:r>
    </w:p>
    <w:p w14:paraId="6D6417E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铁山木栏还建楼物业费</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预算经费270万元，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铁山木栏还建楼物业费</w:t>
      </w:r>
      <w:r>
        <w:rPr>
          <w:rFonts w:hint="eastAsia" w:ascii="仿宋_GB2312"/>
          <w:bCs/>
          <w:kern w:val="44"/>
          <w:sz w:val="32"/>
          <w:szCs w:val="32"/>
          <w:highlight w:val="none"/>
          <w:lang w:val="en-US" w:eastAsia="zh-CN"/>
        </w:rPr>
        <w:t>。</w:t>
      </w:r>
    </w:p>
    <w:p w14:paraId="353A608E">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山南污水处理厂尾水人工湿地项目</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预算经费150万元，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山南污水处理厂尾水人工湿地</w:t>
      </w:r>
      <w:r>
        <w:rPr>
          <w:rFonts w:hint="eastAsia" w:ascii="仿宋_GB2312"/>
          <w:bCs/>
          <w:kern w:val="44"/>
          <w:sz w:val="32"/>
          <w:szCs w:val="32"/>
          <w:highlight w:val="none"/>
          <w:lang w:val="en-US" w:eastAsia="zh-CN"/>
        </w:rPr>
        <w:t>工程款。</w:t>
      </w:r>
    </w:p>
    <w:p w14:paraId="255E1401">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鹏程王茂堂地块第4批</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预算经费174.44万元，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鹏程王茂堂地块第4批</w:t>
      </w:r>
      <w:r>
        <w:rPr>
          <w:rFonts w:hint="eastAsia" w:ascii="仿宋_GB2312"/>
          <w:bCs/>
          <w:kern w:val="44"/>
          <w:sz w:val="32"/>
          <w:szCs w:val="32"/>
          <w:highlight w:val="none"/>
          <w:lang w:val="en-US" w:eastAsia="zh-CN"/>
        </w:rPr>
        <w:t>拆迁款。</w:t>
      </w:r>
    </w:p>
    <w:p w14:paraId="223C2E86">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宝山凯城环保项目</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预算经费46.25万元，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宝山凯城环保项目</w:t>
      </w:r>
      <w:r>
        <w:rPr>
          <w:rFonts w:hint="eastAsia" w:ascii="仿宋_GB2312"/>
          <w:bCs/>
          <w:kern w:val="44"/>
          <w:sz w:val="32"/>
          <w:szCs w:val="32"/>
          <w:highlight w:val="none"/>
          <w:lang w:val="en-US" w:eastAsia="zh-CN"/>
        </w:rPr>
        <w:t>拆迁款。</w:t>
      </w:r>
    </w:p>
    <w:p w14:paraId="60D58A0D">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白蚁防治费</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预算经费10万元，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白蚁防治费</w:t>
      </w:r>
      <w:r>
        <w:rPr>
          <w:rFonts w:hint="eastAsia" w:ascii="仿宋_GB2312"/>
          <w:bCs/>
          <w:kern w:val="44"/>
          <w:sz w:val="32"/>
          <w:szCs w:val="32"/>
          <w:highlight w:val="none"/>
          <w:lang w:val="en-US" w:eastAsia="zh-CN"/>
        </w:rPr>
        <w:t>。</w:t>
      </w:r>
    </w:p>
    <w:p w14:paraId="010F2A61">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安置房源采购。</w:t>
      </w:r>
      <w:r>
        <w:rPr>
          <w:rFonts w:hint="eastAsia" w:ascii="仿宋_GB2312"/>
          <w:b w:val="0"/>
          <w:bCs w:val="0"/>
          <w:color w:val="000000"/>
          <w:sz w:val="32"/>
          <w:szCs w:val="32"/>
          <w:highlight w:val="none"/>
          <w:u w:val="none"/>
          <w:lang w:val="en-US" w:eastAsia="zh-CN"/>
        </w:rPr>
        <w:t>预算经费5000万元，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主要用于支付安置房源采购</w:t>
      </w:r>
      <w:r>
        <w:rPr>
          <w:rFonts w:hint="default" w:ascii="仿宋_GB2312"/>
          <w:bCs/>
          <w:kern w:val="44"/>
          <w:sz w:val="32"/>
          <w:szCs w:val="32"/>
          <w:highlight w:val="none"/>
          <w:lang w:val="en-US" w:eastAsia="zh-CN"/>
        </w:rPr>
        <w:t>费</w:t>
      </w:r>
      <w:r>
        <w:rPr>
          <w:rFonts w:hint="eastAsia" w:ascii="仿宋_GB2312"/>
          <w:bCs/>
          <w:kern w:val="44"/>
          <w:sz w:val="32"/>
          <w:szCs w:val="32"/>
          <w:highlight w:val="none"/>
          <w:lang w:val="en-US" w:eastAsia="zh-CN"/>
        </w:rPr>
        <w:t>。</w:t>
      </w:r>
    </w:p>
    <w:p w14:paraId="38CC877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房票。</w:t>
      </w:r>
      <w:r>
        <w:rPr>
          <w:rFonts w:hint="eastAsia" w:ascii="仿宋_GB2312"/>
          <w:b w:val="0"/>
          <w:bCs w:val="0"/>
          <w:color w:val="000000"/>
          <w:sz w:val="32"/>
          <w:szCs w:val="32"/>
          <w:highlight w:val="none"/>
          <w:u w:val="none"/>
          <w:lang w:val="en-US" w:eastAsia="zh-CN"/>
        </w:rPr>
        <w:t>预算经费2498万元，</w:t>
      </w:r>
      <w:r>
        <w:rPr>
          <w:rFonts w:hint="eastAsia" w:ascii="仿宋_GB2312"/>
          <w:bCs/>
          <w:kern w:val="44"/>
          <w:sz w:val="32"/>
          <w:szCs w:val="32"/>
          <w:highlight w:val="none"/>
          <w:u w:val="none"/>
          <w:lang w:val="en-US" w:eastAsia="zh-CN"/>
        </w:rPr>
        <w:t>比上年</w:t>
      </w:r>
      <w:r>
        <w:rPr>
          <w:rFonts w:hint="eastAsia"/>
          <w:u w:val="none"/>
          <w:lang w:val="en-US" w:eastAsia="zh-CN"/>
        </w:rPr>
        <w:t>预算增加</w:t>
      </w:r>
      <w:r>
        <w:rPr>
          <w:rFonts w:hint="eastAsia" w:ascii="仿宋_GB2312"/>
          <w:bCs/>
          <w:kern w:val="44"/>
          <w:sz w:val="32"/>
          <w:szCs w:val="32"/>
          <w:highlight w:val="none"/>
          <w:u w:val="none"/>
          <w:lang w:val="en-US" w:eastAsia="zh-CN"/>
        </w:rPr>
        <w:t>1178</w:t>
      </w:r>
      <w:r>
        <w:rPr>
          <w:rFonts w:hint="eastAsia"/>
          <w:u w:val="none"/>
          <w:lang w:val="en-US" w:eastAsia="zh-CN"/>
        </w:rPr>
        <w:t>万元，增加47.16%。</w:t>
      </w:r>
      <w:r>
        <w:rPr>
          <w:rFonts w:hint="eastAsia" w:ascii="仿宋_GB2312"/>
          <w:bCs/>
          <w:kern w:val="44"/>
          <w:sz w:val="32"/>
          <w:szCs w:val="32"/>
          <w:highlight w:val="none"/>
          <w:lang w:val="en-US" w:eastAsia="zh-CN"/>
        </w:rPr>
        <w:t>主要用于支付房票</w:t>
      </w:r>
      <w:r>
        <w:rPr>
          <w:rFonts w:hint="default" w:ascii="仿宋_GB2312"/>
          <w:bCs/>
          <w:kern w:val="44"/>
          <w:sz w:val="32"/>
          <w:szCs w:val="32"/>
          <w:highlight w:val="none"/>
          <w:lang w:val="en-US" w:eastAsia="zh-CN"/>
        </w:rPr>
        <w:t>费</w:t>
      </w:r>
      <w:r>
        <w:rPr>
          <w:rFonts w:hint="eastAsia" w:ascii="仿宋_GB2312"/>
          <w:bCs/>
          <w:kern w:val="44"/>
          <w:sz w:val="32"/>
          <w:szCs w:val="32"/>
          <w:highlight w:val="none"/>
          <w:lang w:val="en-US" w:eastAsia="zh-CN"/>
        </w:rPr>
        <w:t>。</w:t>
      </w:r>
    </w:p>
    <w:p w14:paraId="4F48CA0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百花二期结算。</w:t>
      </w:r>
      <w:r>
        <w:rPr>
          <w:rFonts w:hint="eastAsia" w:ascii="仿宋_GB2312"/>
          <w:b w:val="0"/>
          <w:bCs w:val="0"/>
          <w:color w:val="000000"/>
          <w:sz w:val="32"/>
          <w:szCs w:val="32"/>
          <w:highlight w:val="none"/>
          <w:u w:val="none"/>
          <w:lang w:val="en-US" w:eastAsia="zh-CN"/>
        </w:rPr>
        <w:t>预算经费20万元，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主要用于支付百花二期工程款。</w:t>
      </w:r>
    </w:p>
    <w:p w14:paraId="4B52B19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物业费（金山）。</w:t>
      </w:r>
      <w:r>
        <w:rPr>
          <w:rFonts w:hint="eastAsia" w:ascii="仿宋_GB2312"/>
          <w:b w:val="0"/>
          <w:bCs w:val="0"/>
          <w:color w:val="000000"/>
          <w:sz w:val="32"/>
          <w:szCs w:val="32"/>
          <w:highlight w:val="none"/>
          <w:u w:val="none"/>
          <w:lang w:val="en-US" w:eastAsia="zh-CN"/>
        </w:rPr>
        <w:t>预算293万元，与上年持平。</w:t>
      </w:r>
      <w:r>
        <w:rPr>
          <w:rFonts w:hint="eastAsia" w:ascii="仿宋_GB2312"/>
          <w:bCs/>
          <w:kern w:val="44"/>
          <w:sz w:val="32"/>
          <w:szCs w:val="32"/>
          <w:highlight w:val="none"/>
          <w:lang w:val="en-US" w:eastAsia="zh-CN"/>
        </w:rPr>
        <w:t>主要用于支付金山物业费。</w:t>
      </w:r>
    </w:p>
    <w:p w14:paraId="5488B24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物业费（汪仁）。</w:t>
      </w:r>
      <w:r>
        <w:rPr>
          <w:rFonts w:hint="eastAsia" w:ascii="仿宋_GB2312"/>
          <w:b w:val="0"/>
          <w:bCs w:val="0"/>
          <w:color w:val="000000"/>
          <w:sz w:val="32"/>
          <w:szCs w:val="32"/>
          <w:highlight w:val="none"/>
          <w:u w:val="none"/>
          <w:lang w:val="en-US" w:eastAsia="zh-CN"/>
        </w:rPr>
        <w:t>预算97万元，与上年持平。</w:t>
      </w:r>
      <w:r>
        <w:rPr>
          <w:rFonts w:hint="eastAsia" w:ascii="仿宋_GB2312"/>
          <w:bCs/>
          <w:kern w:val="44"/>
          <w:sz w:val="32"/>
          <w:szCs w:val="32"/>
          <w:highlight w:val="none"/>
          <w:lang w:val="en-US" w:eastAsia="zh-CN"/>
        </w:rPr>
        <w:t>主要用于支付汪仁物业费。</w:t>
      </w:r>
    </w:p>
    <w:p w14:paraId="1CF762F0">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龙衢湾47套房源回购。</w:t>
      </w:r>
      <w:r>
        <w:rPr>
          <w:rFonts w:hint="eastAsia" w:ascii="仿宋_GB2312"/>
          <w:b w:val="0"/>
          <w:bCs w:val="0"/>
          <w:color w:val="000000"/>
          <w:sz w:val="32"/>
          <w:szCs w:val="32"/>
          <w:highlight w:val="none"/>
          <w:u w:val="none"/>
          <w:lang w:val="en-US" w:eastAsia="zh-CN"/>
        </w:rPr>
        <w:t>预算经费1017万元，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主要用于支付龙衢湾47套房源回购款。</w:t>
      </w:r>
    </w:p>
    <w:p w14:paraId="210D38E9">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金山过渡费。</w:t>
      </w:r>
      <w:r>
        <w:rPr>
          <w:rFonts w:hint="eastAsia" w:ascii="仿宋_GB2312"/>
          <w:b w:val="0"/>
          <w:bCs w:val="0"/>
          <w:color w:val="000000"/>
          <w:sz w:val="32"/>
          <w:szCs w:val="32"/>
          <w:highlight w:val="none"/>
          <w:u w:val="none"/>
          <w:lang w:val="en-US" w:eastAsia="zh-CN"/>
        </w:rPr>
        <w:t>预算经费1770万元，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530</w:t>
      </w:r>
      <w:r>
        <w:rPr>
          <w:rFonts w:hint="eastAsia"/>
          <w:u w:val="none"/>
          <w:lang w:val="en-US" w:eastAsia="zh-CN"/>
        </w:rPr>
        <w:t>万元，下降23.04%。</w:t>
      </w:r>
      <w:r>
        <w:rPr>
          <w:rFonts w:hint="eastAsia" w:ascii="仿宋_GB2312"/>
          <w:bCs/>
          <w:kern w:val="44"/>
          <w:sz w:val="32"/>
          <w:szCs w:val="32"/>
          <w:highlight w:val="none"/>
          <w:lang w:val="en-US" w:eastAsia="zh-CN"/>
        </w:rPr>
        <w:t>主要用于支付金山过渡费。</w:t>
      </w:r>
    </w:p>
    <w:p w14:paraId="23D3428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汪仁过渡费。</w:t>
      </w:r>
      <w:r>
        <w:rPr>
          <w:rFonts w:hint="eastAsia" w:ascii="仿宋_GB2312"/>
          <w:b w:val="0"/>
          <w:bCs w:val="0"/>
          <w:color w:val="000000"/>
          <w:sz w:val="32"/>
          <w:szCs w:val="32"/>
          <w:highlight w:val="none"/>
          <w:u w:val="none"/>
          <w:lang w:val="en-US" w:eastAsia="zh-CN"/>
        </w:rPr>
        <w:t>预算经费1748万元，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2102</w:t>
      </w:r>
      <w:r>
        <w:rPr>
          <w:rFonts w:hint="eastAsia"/>
          <w:u w:val="none"/>
          <w:lang w:val="en-US" w:eastAsia="zh-CN"/>
        </w:rPr>
        <w:t>万元，下降54.60%。</w:t>
      </w:r>
      <w:r>
        <w:rPr>
          <w:rFonts w:hint="eastAsia" w:ascii="仿宋_GB2312"/>
          <w:bCs/>
          <w:kern w:val="44"/>
          <w:sz w:val="32"/>
          <w:szCs w:val="32"/>
          <w:highlight w:val="none"/>
          <w:lang w:val="en-US" w:eastAsia="zh-CN"/>
        </w:rPr>
        <w:t>主要用于支付汪仁过渡费。</w:t>
      </w:r>
    </w:p>
    <w:p w14:paraId="325F7934">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铁山过渡费。</w:t>
      </w:r>
      <w:r>
        <w:rPr>
          <w:rFonts w:hint="eastAsia" w:ascii="仿宋_GB2312"/>
          <w:b w:val="0"/>
          <w:bCs w:val="0"/>
          <w:color w:val="000000"/>
          <w:sz w:val="32"/>
          <w:szCs w:val="32"/>
          <w:highlight w:val="none"/>
          <w:u w:val="none"/>
          <w:lang w:val="en-US" w:eastAsia="zh-CN"/>
        </w:rPr>
        <w:t>预算经费150万元，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550</w:t>
      </w:r>
      <w:r>
        <w:rPr>
          <w:rFonts w:hint="eastAsia"/>
          <w:u w:val="none"/>
          <w:lang w:val="en-US" w:eastAsia="zh-CN"/>
        </w:rPr>
        <w:t>万元，下降78.57%。</w:t>
      </w:r>
      <w:r>
        <w:rPr>
          <w:rFonts w:hint="eastAsia" w:ascii="仿宋_GB2312"/>
          <w:bCs/>
          <w:kern w:val="44"/>
          <w:sz w:val="32"/>
          <w:szCs w:val="32"/>
          <w:highlight w:val="none"/>
          <w:lang w:val="en-US" w:eastAsia="zh-CN"/>
        </w:rPr>
        <w:t>主要用于支付铁山过渡费。</w:t>
      </w:r>
    </w:p>
    <w:p w14:paraId="6E6595B8">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金山祠堂货币化</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预算经费350万元，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金山祠堂</w:t>
      </w:r>
      <w:r>
        <w:rPr>
          <w:rFonts w:hint="eastAsia" w:ascii="仿宋_GB2312"/>
          <w:bCs/>
          <w:kern w:val="44"/>
          <w:sz w:val="32"/>
          <w:szCs w:val="32"/>
          <w:highlight w:val="none"/>
          <w:lang w:val="en-US" w:eastAsia="zh-CN"/>
        </w:rPr>
        <w:t>拆迁赔偿款。</w:t>
      </w:r>
    </w:p>
    <w:p w14:paraId="64CA9821">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鹏程王茂堂地块</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预算经费231.7万元，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345.3</w:t>
      </w:r>
      <w:r>
        <w:rPr>
          <w:rFonts w:hint="eastAsia"/>
          <w:u w:val="none"/>
          <w:lang w:val="en-US" w:eastAsia="zh-CN"/>
        </w:rPr>
        <w:t>万元，下降59.84%。</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鹏程王茂堂地块</w:t>
      </w:r>
      <w:r>
        <w:rPr>
          <w:rFonts w:hint="eastAsia" w:ascii="仿宋_GB2312"/>
          <w:bCs/>
          <w:kern w:val="44"/>
          <w:sz w:val="32"/>
          <w:szCs w:val="32"/>
          <w:highlight w:val="none"/>
          <w:lang w:val="en-US" w:eastAsia="zh-CN"/>
        </w:rPr>
        <w:t>拆迁款。</w:t>
      </w:r>
    </w:p>
    <w:p w14:paraId="04F62387">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B28项目</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预算经费42.24万元，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0.76</w:t>
      </w:r>
      <w:r>
        <w:rPr>
          <w:rFonts w:hint="eastAsia"/>
          <w:u w:val="none"/>
          <w:lang w:val="en-US" w:eastAsia="zh-CN"/>
        </w:rPr>
        <w:t>万元，下降1.77%。</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B28项目</w:t>
      </w:r>
      <w:r>
        <w:rPr>
          <w:rFonts w:hint="eastAsia" w:ascii="仿宋_GB2312"/>
          <w:bCs/>
          <w:kern w:val="44"/>
          <w:sz w:val="32"/>
          <w:szCs w:val="32"/>
          <w:highlight w:val="none"/>
          <w:lang w:val="en-US" w:eastAsia="zh-CN"/>
        </w:rPr>
        <w:t>拆迁款。</w:t>
      </w:r>
    </w:p>
    <w:p w14:paraId="67E06C76">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王叶鼎川智能。</w:t>
      </w:r>
      <w:r>
        <w:rPr>
          <w:rFonts w:hint="eastAsia" w:ascii="仿宋_GB2312"/>
          <w:b w:val="0"/>
          <w:bCs w:val="0"/>
          <w:color w:val="000000"/>
          <w:sz w:val="32"/>
          <w:szCs w:val="32"/>
          <w:highlight w:val="none"/>
          <w:u w:val="none"/>
          <w:lang w:val="en-US" w:eastAsia="zh-CN"/>
        </w:rPr>
        <w:t>预算经费19.97万元，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731.03</w:t>
      </w:r>
      <w:r>
        <w:rPr>
          <w:rFonts w:hint="eastAsia"/>
          <w:u w:val="none"/>
          <w:lang w:val="en-US" w:eastAsia="zh-CN"/>
        </w:rPr>
        <w:t>万元，下降97.34%。</w:t>
      </w:r>
      <w:r>
        <w:rPr>
          <w:rFonts w:hint="eastAsia" w:ascii="仿宋_GB2312"/>
          <w:bCs/>
          <w:kern w:val="44"/>
          <w:sz w:val="32"/>
          <w:szCs w:val="32"/>
          <w:highlight w:val="none"/>
          <w:lang w:val="en-US" w:eastAsia="zh-CN"/>
        </w:rPr>
        <w:t>主要用于支付王叶鼎川智能拆迁款。</w:t>
      </w:r>
    </w:p>
    <w:p w14:paraId="08447660">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不可预见性项目</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预算经费500万元</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不可预见性</w:t>
      </w:r>
      <w:r>
        <w:rPr>
          <w:rFonts w:hint="eastAsia" w:ascii="仿宋_GB2312"/>
          <w:bCs/>
          <w:kern w:val="44"/>
          <w:sz w:val="32"/>
          <w:szCs w:val="32"/>
          <w:highlight w:val="none"/>
          <w:lang w:val="en-US" w:eastAsia="zh-CN"/>
        </w:rPr>
        <w:t>项目备用。</w:t>
      </w:r>
    </w:p>
    <w:p w14:paraId="32AA2B7B">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default" w:ascii="仿宋_GB2312"/>
          <w:bCs/>
          <w:kern w:val="44"/>
          <w:sz w:val="32"/>
          <w:szCs w:val="32"/>
          <w:highlight w:val="none"/>
          <w:lang w:val="en-US" w:eastAsia="zh-CN"/>
        </w:rPr>
        <w:t>东贝工业园</w:t>
      </w:r>
      <w:r>
        <w:rPr>
          <w:rFonts w:hint="eastAsia" w:ascii="仿宋_GB2312"/>
          <w:bCs/>
          <w:kern w:val="44"/>
          <w:sz w:val="32"/>
          <w:szCs w:val="32"/>
          <w:highlight w:val="none"/>
          <w:lang w:val="en-US" w:eastAsia="zh-CN"/>
        </w:rPr>
        <w:t>。</w:t>
      </w:r>
      <w:r>
        <w:rPr>
          <w:rFonts w:hint="eastAsia" w:ascii="仿宋_GB2312"/>
          <w:b w:val="0"/>
          <w:bCs w:val="0"/>
          <w:color w:val="000000"/>
          <w:sz w:val="32"/>
          <w:szCs w:val="32"/>
          <w:highlight w:val="none"/>
          <w:u w:val="none"/>
          <w:lang w:val="en-US" w:eastAsia="zh-CN"/>
        </w:rPr>
        <w:t>预算经费93.4万元，</w:t>
      </w:r>
      <w:r>
        <w:rPr>
          <w:rFonts w:hint="eastAsia" w:ascii="仿宋_GB2312"/>
          <w:bCs/>
          <w:kern w:val="44"/>
          <w:sz w:val="32"/>
          <w:szCs w:val="32"/>
          <w:highlight w:val="none"/>
          <w:u w:val="none"/>
          <w:lang w:val="en-US" w:eastAsia="zh-CN"/>
        </w:rPr>
        <w:t>为新增项目</w:t>
      </w:r>
      <w:r>
        <w:rPr>
          <w:rFonts w:hint="eastAsia"/>
          <w:u w:val="none"/>
          <w:lang w:val="en-US" w:eastAsia="zh-CN"/>
        </w:rPr>
        <w:t>。</w:t>
      </w:r>
      <w:r>
        <w:rPr>
          <w:rFonts w:hint="eastAsia" w:ascii="仿宋_GB2312"/>
          <w:bCs/>
          <w:kern w:val="44"/>
          <w:sz w:val="32"/>
          <w:szCs w:val="32"/>
          <w:highlight w:val="none"/>
          <w:lang w:val="en-US" w:eastAsia="zh-CN"/>
        </w:rPr>
        <w:t>主要用于支付</w:t>
      </w:r>
      <w:r>
        <w:rPr>
          <w:rFonts w:hint="default" w:ascii="仿宋_GB2312"/>
          <w:bCs/>
          <w:kern w:val="44"/>
          <w:sz w:val="32"/>
          <w:szCs w:val="32"/>
          <w:highlight w:val="none"/>
          <w:lang w:val="en-US" w:eastAsia="zh-CN"/>
        </w:rPr>
        <w:t>东贝工业园</w:t>
      </w:r>
      <w:r>
        <w:rPr>
          <w:rFonts w:hint="eastAsia" w:ascii="仿宋_GB2312"/>
          <w:bCs/>
          <w:kern w:val="44"/>
          <w:sz w:val="32"/>
          <w:szCs w:val="32"/>
          <w:highlight w:val="none"/>
          <w:lang w:val="en-US" w:eastAsia="zh-CN"/>
        </w:rPr>
        <w:t>拆迁赔偿款。</w:t>
      </w:r>
    </w:p>
    <w:p w14:paraId="49DFE9AA">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购房及契税补贴。</w:t>
      </w:r>
      <w:r>
        <w:rPr>
          <w:rFonts w:hint="eastAsia" w:ascii="仿宋_GB2312"/>
          <w:b w:val="0"/>
          <w:bCs w:val="0"/>
          <w:color w:val="000000"/>
          <w:sz w:val="32"/>
          <w:szCs w:val="32"/>
          <w:highlight w:val="none"/>
          <w:u w:val="none"/>
          <w:lang w:val="en-US" w:eastAsia="zh-CN"/>
        </w:rPr>
        <w:t>预算经费414万元，</w:t>
      </w:r>
      <w:r>
        <w:rPr>
          <w:rFonts w:hint="eastAsia" w:ascii="仿宋_GB2312"/>
          <w:bCs/>
          <w:kern w:val="44"/>
          <w:sz w:val="32"/>
          <w:szCs w:val="32"/>
          <w:highlight w:val="none"/>
          <w:u w:val="none"/>
          <w:lang w:val="en-US" w:eastAsia="zh-CN"/>
        </w:rPr>
        <w:t>比上年</w:t>
      </w:r>
      <w:r>
        <w:rPr>
          <w:rFonts w:hint="eastAsia"/>
          <w:u w:val="none"/>
          <w:lang w:val="en-US" w:eastAsia="zh-CN"/>
        </w:rPr>
        <w:t>预算减少</w:t>
      </w:r>
      <w:r>
        <w:rPr>
          <w:rFonts w:hint="eastAsia" w:ascii="仿宋_GB2312"/>
          <w:bCs/>
          <w:kern w:val="44"/>
          <w:sz w:val="32"/>
          <w:szCs w:val="32"/>
          <w:highlight w:val="none"/>
          <w:u w:val="none"/>
          <w:lang w:val="en-US" w:eastAsia="zh-CN"/>
        </w:rPr>
        <w:t>316</w:t>
      </w:r>
      <w:r>
        <w:rPr>
          <w:rFonts w:hint="eastAsia"/>
          <w:u w:val="none"/>
          <w:lang w:val="en-US" w:eastAsia="zh-CN"/>
        </w:rPr>
        <w:t>万元，下降43.29%。</w:t>
      </w:r>
      <w:r>
        <w:rPr>
          <w:rFonts w:hint="eastAsia" w:ascii="仿宋_GB2312"/>
          <w:bCs/>
          <w:kern w:val="44"/>
          <w:sz w:val="32"/>
          <w:szCs w:val="32"/>
          <w:highlight w:val="none"/>
          <w:lang w:val="en-US" w:eastAsia="zh-CN"/>
        </w:rPr>
        <w:t>主要用于支付购房及契税补贴。</w:t>
      </w:r>
    </w:p>
    <w:p w14:paraId="6AAD258E">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劳务派遣司机。</w:t>
      </w:r>
      <w:r>
        <w:rPr>
          <w:rFonts w:hint="eastAsia" w:ascii="仿宋_GB2312"/>
          <w:b w:val="0"/>
          <w:bCs w:val="0"/>
          <w:color w:val="000000"/>
          <w:sz w:val="32"/>
          <w:szCs w:val="32"/>
          <w:highlight w:val="none"/>
          <w:u w:val="none"/>
          <w:lang w:val="en-US" w:eastAsia="zh-CN"/>
        </w:rPr>
        <w:t>预算经费9.34万元，</w:t>
      </w:r>
      <w:r>
        <w:rPr>
          <w:rFonts w:hint="eastAsia" w:ascii="仿宋_GB2312"/>
          <w:bCs/>
          <w:kern w:val="44"/>
          <w:sz w:val="32"/>
          <w:szCs w:val="32"/>
          <w:highlight w:val="none"/>
          <w:u w:val="none"/>
          <w:lang w:val="en-US" w:eastAsia="zh-CN"/>
        </w:rPr>
        <w:t>比上年</w:t>
      </w:r>
      <w:r>
        <w:rPr>
          <w:rFonts w:hint="eastAsia"/>
          <w:u w:val="none"/>
          <w:lang w:val="en-US" w:eastAsia="zh-CN"/>
        </w:rPr>
        <w:t>预算增加</w:t>
      </w:r>
      <w:r>
        <w:rPr>
          <w:rFonts w:hint="eastAsia" w:ascii="仿宋_GB2312"/>
          <w:bCs/>
          <w:kern w:val="44"/>
          <w:sz w:val="32"/>
          <w:szCs w:val="32"/>
          <w:highlight w:val="none"/>
          <w:u w:val="none"/>
          <w:lang w:val="en-US" w:eastAsia="zh-CN"/>
        </w:rPr>
        <w:t>0.7</w:t>
      </w:r>
      <w:r>
        <w:rPr>
          <w:rFonts w:hint="eastAsia"/>
          <w:u w:val="none"/>
          <w:lang w:val="en-US" w:eastAsia="zh-CN"/>
        </w:rPr>
        <w:t>万元，增长8.1%。</w:t>
      </w:r>
      <w:r>
        <w:rPr>
          <w:rFonts w:hint="eastAsia" w:ascii="仿宋_GB2312"/>
          <w:bCs/>
          <w:kern w:val="44"/>
          <w:sz w:val="32"/>
          <w:szCs w:val="32"/>
          <w:highlight w:val="none"/>
          <w:lang w:val="en-US" w:eastAsia="zh-CN"/>
        </w:rPr>
        <w:t>主要用于支付劳务派遣司机工资等费用。</w:t>
      </w:r>
    </w:p>
    <w:p w14:paraId="670114B1">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仿宋_GB2312"/>
          <w:bCs/>
          <w:kern w:val="44"/>
          <w:sz w:val="32"/>
          <w:szCs w:val="32"/>
          <w:highlight w:val="none"/>
          <w:lang w:val="en-US" w:eastAsia="zh-CN"/>
        </w:rPr>
      </w:pPr>
      <w:r>
        <w:rPr>
          <w:rFonts w:hint="eastAsia" w:ascii="仿宋_GB2312"/>
          <w:bCs/>
          <w:kern w:val="44"/>
          <w:sz w:val="32"/>
          <w:szCs w:val="32"/>
          <w:highlight w:val="none"/>
          <w:lang w:val="en-US" w:eastAsia="zh-CN"/>
        </w:rPr>
        <w:t>大塘茗城购房款。</w:t>
      </w:r>
      <w:r>
        <w:rPr>
          <w:rFonts w:hint="eastAsia" w:ascii="仿宋_GB2312"/>
          <w:b w:val="0"/>
          <w:bCs w:val="0"/>
          <w:color w:val="000000"/>
          <w:sz w:val="32"/>
          <w:szCs w:val="32"/>
          <w:highlight w:val="none"/>
          <w:u w:val="none"/>
          <w:lang w:val="en-US" w:eastAsia="zh-CN"/>
        </w:rPr>
        <w:t>预算经费5015万元，</w:t>
      </w:r>
      <w:r>
        <w:rPr>
          <w:rFonts w:hint="eastAsia" w:ascii="仿宋_GB2312"/>
          <w:bCs/>
          <w:kern w:val="44"/>
          <w:sz w:val="32"/>
          <w:szCs w:val="32"/>
          <w:highlight w:val="none"/>
          <w:u w:val="none"/>
          <w:lang w:val="en-US" w:eastAsia="zh-CN"/>
        </w:rPr>
        <w:t>比上年</w:t>
      </w:r>
      <w:r>
        <w:rPr>
          <w:rFonts w:hint="eastAsia"/>
          <w:u w:val="none"/>
          <w:lang w:val="en-US" w:eastAsia="zh-CN"/>
        </w:rPr>
        <w:t>预算增加</w:t>
      </w:r>
      <w:r>
        <w:rPr>
          <w:rFonts w:hint="eastAsia" w:ascii="仿宋_GB2312"/>
          <w:bCs/>
          <w:kern w:val="44"/>
          <w:sz w:val="32"/>
          <w:szCs w:val="32"/>
          <w:highlight w:val="none"/>
          <w:u w:val="none"/>
          <w:lang w:val="en-US" w:eastAsia="zh-CN"/>
        </w:rPr>
        <w:t>2723</w:t>
      </w:r>
      <w:r>
        <w:rPr>
          <w:rFonts w:hint="eastAsia"/>
          <w:u w:val="none"/>
          <w:lang w:val="en-US" w:eastAsia="zh-CN"/>
        </w:rPr>
        <w:t>万元，增长118.8%。</w:t>
      </w:r>
      <w:r>
        <w:rPr>
          <w:rFonts w:hint="eastAsia" w:ascii="仿宋_GB2312"/>
          <w:bCs/>
          <w:kern w:val="44"/>
          <w:sz w:val="32"/>
          <w:szCs w:val="32"/>
          <w:highlight w:val="none"/>
          <w:lang w:val="en-US" w:eastAsia="zh-CN"/>
        </w:rPr>
        <w:t>主要用于支付大塘茗城购房款。</w:t>
      </w:r>
    </w:p>
    <w:p w14:paraId="461376E6">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第四部分  机关运行经费安排情况说明</w:t>
      </w:r>
    </w:p>
    <w:p w14:paraId="3F3D218C">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黑体" w:hAnsi="黑体" w:eastAsia="黑体" w:cs="黑体"/>
          <w:b/>
          <w:bCs/>
          <w:sz w:val="32"/>
          <w:szCs w:val="32"/>
          <w:u w:val="none"/>
          <w:lang w:val="en-US" w:eastAsia="zh-CN"/>
        </w:rPr>
      </w:pPr>
      <w:r>
        <w:rPr>
          <w:rFonts w:hint="eastAsia" w:ascii="仿宋_GB2312"/>
          <w:b w:val="0"/>
          <w:bCs w:val="0"/>
          <w:color w:val="000000"/>
          <w:sz w:val="32"/>
          <w:szCs w:val="32"/>
          <w:highlight w:val="none"/>
          <w:lang w:val="en-US" w:eastAsia="zh-CN"/>
        </w:rPr>
        <w:t>2025年本部门预算中机关运行经费预算</w:t>
      </w:r>
      <w:r>
        <w:rPr>
          <w:rFonts w:hint="eastAsia" w:ascii="仿宋_GB2312" w:hAnsi="仿宋_GB2312" w:cs="仿宋_GB2312"/>
          <w:lang w:val="en-US" w:eastAsia="zh-CN"/>
        </w:rPr>
        <w:t>30.78</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，主要包括：</w:t>
      </w:r>
      <w:r>
        <w:rPr>
          <w:rFonts w:hint="eastAsia" w:ascii="仿宋_GB2312" w:hAnsi="仿宋_GB2312" w:cs="仿宋_GB2312"/>
          <w:lang w:val="en-US" w:eastAsia="zh-CN"/>
        </w:rPr>
        <w:t>办公费8.98万元、印刷费0.4万元、邮电费0.72万元、差旅费0.5万元、</w:t>
      </w:r>
      <w:r>
        <w:rPr>
          <w:rFonts w:hint="eastAsia" w:ascii="仿宋_GB2312" w:hAnsi="仿宋_GB2312" w:eastAsia="仿宋_GB2312" w:cs="仿宋_GB2312"/>
        </w:rPr>
        <w:t>工会经费</w:t>
      </w:r>
      <w:r>
        <w:rPr>
          <w:rFonts w:hint="eastAsia" w:ascii="仿宋_GB2312" w:hAnsi="仿宋_GB2312" w:cs="仿宋_GB2312"/>
          <w:lang w:val="en-US" w:eastAsia="zh-CN"/>
        </w:rPr>
        <w:t>3.54</w:t>
      </w:r>
      <w:r>
        <w:rPr>
          <w:rFonts w:hint="eastAsia" w:ascii="仿宋_GB2312" w:hAnsi="仿宋_GB2312" w:eastAsia="仿宋_GB2312" w:cs="仿宋_GB2312"/>
        </w:rPr>
        <w:t>万元、福利费</w:t>
      </w:r>
      <w:r>
        <w:rPr>
          <w:rFonts w:hint="eastAsia" w:ascii="仿宋_GB2312" w:hAnsi="仿宋_GB2312" w:cs="仿宋_GB2312"/>
          <w:lang w:val="en-US" w:eastAsia="zh-CN"/>
        </w:rPr>
        <w:t>7.13</w:t>
      </w:r>
      <w:r>
        <w:rPr>
          <w:rFonts w:hint="eastAsia" w:ascii="仿宋_GB2312" w:hAnsi="仿宋_GB2312" w:eastAsia="仿宋_GB2312" w:cs="仿宋_GB2312"/>
        </w:rPr>
        <w:t>万元、公务用车运行维护费</w:t>
      </w:r>
      <w:r>
        <w:rPr>
          <w:rFonts w:hint="eastAsia" w:ascii="仿宋_GB2312" w:hAnsi="仿宋_GB2312" w:cs="仿宋_GB2312"/>
          <w:lang w:val="en-US" w:eastAsia="zh-CN"/>
        </w:rPr>
        <w:t>4万元、其他交通费用3.54万元、</w:t>
      </w:r>
      <w:r>
        <w:rPr>
          <w:rFonts w:hint="eastAsia" w:ascii="仿宋_GB2312" w:hAnsi="仿宋_GB2312" w:eastAsia="仿宋_GB2312" w:cs="仿宋_GB2312"/>
        </w:rPr>
        <w:t>其他商品和服务支出</w:t>
      </w:r>
      <w:r>
        <w:rPr>
          <w:rFonts w:hint="eastAsia" w:ascii="仿宋_GB2312" w:hAnsi="仿宋_GB2312" w:cs="仿宋_GB2312"/>
          <w:lang w:val="en-US" w:eastAsia="zh-CN"/>
        </w:rPr>
        <w:t>1.96</w:t>
      </w:r>
      <w:r>
        <w:rPr>
          <w:rFonts w:hint="eastAsia" w:ascii="仿宋_GB2312" w:hAnsi="仿宋_GB2312" w:eastAsia="仿宋_GB2312" w:cs="仿宋_GB2312"/>
        </w:rPr>
        <w:t>万元。</w:t>
      </w:r>
    </w:p>
    <w:p w14:paraId="077062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第五部分  一般公共预算“三公”经费支出情况说明 </w:t>
      </w:r>
    </w:p>
    <w:p w14:paraId="27093752">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（一）一般公共预算“三公”经费支出总体情况说明。</w:t>
      </w:r>
    </w:p>
    <w:p w14:paraId="18EEB3F9">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2025年“三公”经费一般公共预算4万元，与上年对比无增减变化，与上年预算持平。</w:t>
      </w:r>
    </w:p>
    <w:p w14:paraId="251B0FD1">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lang w:val="en-US" w:eastAsia="zh-CN"/>
        </w:rPr>
        <w:t>（二）一般公共预算“三公”经费支出具体情况说明。</w:t>
      </w:r>
    </w:p>
    <w:p w14:paraId="3E48EA5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rPr>
        <w:t>1</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u w:val="none"/>
        </w:rPr>
        <w:t>因公出国(境)费</w:t>
      </w:r>
      <w:r>
        <w:rPr>
          <w:rFonts w:hint="eastAsia" w:ascii="仿宋_GB2312" w:eastAsia="仿宋_GB2312"/>
          <w:color w:val="000000"/>
          <w:sz w:val="32"/>
          <w:szCs w:val="32"/>
          <w:highlight w:val="none"/>
          <w:u w:val="none"/>
          <w:lang w:val="en-US" w:eastAsia="zh-CN"/>
        </w:rPr>
        <w:t>预算</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万元，</w:t>
      </w:r>
      <w:r>
        <w:rPr>
          <w:rFonts w:hint="eastAsia" w:ascii="仿宋_GB2312" w:eastAsia="仿宋_GB2312"/>
          <w:b/>
          <w:bCs/>
          <w:color w:val="000000"/>
          <w:sz w:val="32"/>
          <w:szCs w:val="32"/>
          <w:highlight w:val="none"/>
          <w:lang w:val="en-US" w:eastAsia="zh-CN"/>
        </w:rPr>
        <w:t>与</w:t>
      </w:r>
      <w:r>
        <w:rPr>
          <w:rFonts w:hint="eastAsia" w:ascii="仿宋_GB2312" w:eastAsia="仿宋_GB2312"/>
          <w:color w:val="000000"/>
          <w:sz w:val="32"/>
          <w:szCs w:val="32"/>
          <w:highlight w:val="none"/>
          <w:u w:val="none"/>
          <w:lang w:val="en-US" w:eastAsia="zh-CN"/>
        </w:rPr>
        <w:t>上年对比无增减变化，与上年预算持平</w:t>
      </w:r>
      <w:r>
        <w:rPr>
          <w:rFonts w:hint="eastAsia" w:ascii="仿宋_GB2312" w:eastAsia="仿宋_GB2312"/>
          <w:color w:val="000000"/>
          <w:sz w:val="32"/>
          <w:szCs w:val="32"/>
          <w:highlight w:val="none"/>
          <w:u w:val="none"/>
        </w:rPr>
        <w:t>。</w:t>
      </w:r>
    </w:p>
    <w:p w14:paraId="0B48D53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公务用车购置及运行费</w:t>
      </w:r>
      <w:r>
        <w:rPr>
          <w:rFonts w:hint="eastAsia" w:ascii="仿宋_GB2312" w:eastAsia="仿宋_GB2312"/>
          <w:color w:val="000000"/>
          <w:sz w:val="32"/>
          <w:szCs w:val="32"/>
          <w:highlight w:val="none"/>
          <w:u w:val="none"/>
          <w:lang w:eastAsia="zh-CN"/>
        </w:rPr>
        <w:t>预算</w:t>
      </w:r>
      <w:r>
        <w:rPr>
          <w:rFonts w:hint="eastAsia" w:ascii="仿宋_GB2312"/>
          <w:color w:val="000000"/>
          <w:sz w:val="32"/>
          <w:szCs w:val="32"/>
          <w:highlight w:val="none"/>
          <w:u w:val="none"/>
          <w:lang w:val="en-US" w:eastAsia="zh-CN"/>
        </w:rPr>
        <w:t>4</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与上年对比无增减变化，与上年预算持平；</w:t>
      </w:r>
      <w:r>
        <w:rPr>
          <w:rFonts w:hint="eastAsia" w:ascii="仿宋_GB2312" w:eastAsia="仿宋_GB2312"/>
          <w:color w:val="000000"/>
          <w:sz w:val="32"/>
          <w:szCs w:val="32"/>
          <w:highlight w:val="none"/>
          <w:u w:val="none"/>
        </w:rPr>
        <w:t>其中：</w:t>
      </w:r>
    </w:p>
    <w:p w14:paraId="3AC4E69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(1)公务用车购置费</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与上年对比无增减变化，与上年预算持平</w:t>
      </w:r>
      <w:r>
        <w:rPr>
          <w:rFonts w:hint="eastAsia" w:ascii="仿宋_GB2312" w:eastAsia="仿宋_GB2312"/>
          <w:color w:val="000000"/>
          <w:sz w:val="32"/>
          <w:szCs w:val="32"/>
          <w:highlight w:val="none"/>
          <w:u w:val="none"/>
        </w:rPr>
        <w:t>。</w:t>
      </w:r>
    </w:p>
    <w:p w14:paraId="0B3B574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(2)公务用车运行费</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与上年对比无增减变化，与上年预算持平</w:t>
      </w:r>
      <w:r>
        <w:rPr>
          <w:rFonts w:hint="eastAsia" w:ascii="仿宋_GB2312" w:eastAsia="仿宋_GB2312"/>
          <w:color w:val="000000"/>
          <w:sz w:val="32"/>
          <w:szCs w:val="32"/>
          <w:highlight w:val="none"/>
          <w:u w:val="none"/>
        </w:rPr>
        <w:t>。</w:t>
      </w:r>
    </w:p>
    <w:p w14:paraId="73D02D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rPr>
        <w:t>3</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公务接待费</w:t>
      </w:r>
      <w:r>
        <w:rPr>
          <w:rFonts w:hint="eastAsia" w:ascii="仿宋_GB2312" w:eastAsia="仿宋_GB2312"/>
          <w:color w:val="000000"/>
          <w:sz w:val="32"/>
          <w:szCs w:val="32"/>
          <w:highlight w:val="none"/>
          <w:u w:val="none"/>
          <w:lang w:eastAsia="zh-CN"/>
        </w:rPr>
        <w:t>预算</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与上年对比无增减变化，与上年预算持平</w:t>
      </w:r>
      <w:r>
        <w:rPr>
          <w:rFonts w:hint="eastAsia" w:ascii="仿宋_GB2312" w:eastAsia="仿宋_GB2312"/>
          <w:color w:val="000000"/>
          <w:sz w:val="32"/>
          <w:szCs w:val="32"/>
          <w:highlight w:val="none"/>
          <w:u w:val="none"/>
        </w:rPr>
        <w:t>。</w:t>
      </w:r>
    </w:p>
    <w:p w14:paraId="67E64F4D">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第六部分  </w:t>
      </w:r>
      <w:r>
        <w:rPr>
          <w:rFonts w:hint="default" w:ascii="黑体" w:hAnsi="黑体" w:eastAsia="黑体" w:cs="黑体"/>
          <w:b/>
          <w:bCs/>
          <w:sz w:val="32"/>
          <w:szCs w:val="32"/>
          <w:u w:val="none"/>
          <w:lang w:val="en-US" w:eastAsia="zh-CN"/>
        </w:rPr>
        <w:t>政府采购</w:t>
      </w:r>
      <w:r>
        <w:rPr>
          <w:rFonts w:hint="eastAsia" w:ascii="黑体" w:hAnsi="黑体" w:eastAsia="黑体" w:cs="黑体"/>
          <w:b/>
          <w:bCs/>
          <w:sz w:val="32"/>
          <w:szCs w:val="32"/>
          <w:u w:val="none"/>
          <w:lang w:val="en-US" w:eastAsia="zh-CN"/>
        </w:rPr>
        <w:t>安排情况</w:t>
      </w:r>
      <w:r>
        <w:rPr>
          <w:rFonts w:hint="default" w:ascii="黑体" w:hAnsi="黑体" w:eastAsia="黑体" w:cs="黑体"/>
          <w:b/>
          <w:bCs/>
          <w:sz w:val="32"/>
          <w:szCs w:val="32"/>
          <w:u w:val="none"/>
          <w:lang w:val="en-US" w:eastAsia="zh-CN"/>
        </w:rPr>
        <w:t>说明</w:t>
      </w:r>
    </w:p>
    <w:p w14:paraId="75F9D96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2025年本部门单位</w:t>
      </w:r>
      <w:r>
        <w:rPr>
          <w:rFonts w:hint="default" w:ascii="仿宋_GB2312" w:eastAsia="仿宋_GB2312"/>
          <w:color w:val="000000"/>
          <w:sz w:val="32"/>
          <w:szCs w:val="32"/>
          <w:highlight w:val="none"/>
          <w:u w:val="none"/>
          <w:lang w:val="en-US" w:eastAsia="zh-CN"/>
        </w:rPr>
        <w:t>编制政府采购预算</w:t>
      </w:r>
      <w:r>
        <w:rPr>
          <w:rFonts w:hint="eastAsia" w:ascii="仿宋_GB2312" w:eastAsia="仿宋_GB2312"/>
          <w:color w:val="000000"/>
          <w:sz w:val="32"/>
          <w:szCs w:val="32"/>
          <w:highlight w:val="none"/>
          <w:u w:val="none"/>
          <w:lang w:val="en-US" w:eastAsia="zh-CN"/>
        </w:rPr>
        <w:t>103.5万元，比上年增加103.5万元，</w:t>
      </w:r>
      <w:r>
        <w:rPr>
          <w:rFonts w:hint="eastAsia" w:ascii="仿宋_GB2312" w:eastAsia="仿宋_GB2312"/>
          <w:color w:val="000000"/>
          <w:sz w:val="32"/>
          <w:szCs w:val="32"/>
          <w:highlight w:val="none"/>
          <w:u w:val="none"/>
        </w:rPr>
        <w:t>增长</w:t>
      </w:r>
      <w:r>
        <w:rPr>
          <w:rFonts w:hint="eastAsia" w:ascii="仿宋_GB2312" w:eastAsia="仿宋_GB2312"/>
          <w:color w:val="000000"/>
          <w:sz w:val="32"/>
          <w:szCs w:val="32"/>
          <w:highlight w:val="none"/>
          <w:u w:val="none"/>
          <w:lang w:val="en-US" w:eastAsia="zh-CN"/>
        </w:rPr>
        <w:t>100</w:t>
      </w:r>
      <w:r>
        <w:rPr>
          <w:rFonts w:hint="eastAsia" w:ascii="仿宋_GB2312" w:eastAsia="仿宋_GB2312"/>
          <w:color w:val="000000"/>
          <w:sz w:val="32"/>
          <w:szCs w:val="32"/>
          <w:highlight w:val="none"/>
          <w:u w:val="none"/>
        </w:rPr>
        <w:t>%</w:t>
      </w:r>
      <w:r>
        <w:rPr>
          <w:rFonts w:hint="default" w:ascii="仿宋_GB2312" w:eastAsia="仿宋_GB2312"/>
          <w:color w:val="000000"/>
          <w:sz w:val="32"/>
          <w:szCs w:val="32"/>
          <w:highlight w:val="none"/>
          <w:u w:val="none"/>
          <w:lang w:val="en-US" w:eastAsia="zh-CN"/>
        </w:rPr>
        <w:t>。增加的主要原因：</w:t>
      </w:r>
      <w:r>
        <w:rPr>
          <w:rFonts w:hint="eastAsia" w:ascii="仿宋_GB2312"/>
          <w:color w:val="000000"/>
          <w:sz w:val="32"/>
          <w:szCs w:val="32"/>
          <w:highlight w:val="none"/>
          <w:u w:val="none"/>
          <w:lang w:val="en-US" w:eastAsia="zh-CN"/>
        </w:rPr>
        <w:t>进一步规范采购程序，采用政府采购方式进行采购</w:t>
      </w:r>
      <w:r>
        <w:rPr>
          <w:rFonts w:hint="default" w:ascii="仿宋_GB2312" w:eastAsia="仿宋_GB2312"/>
          <w:color w:val="000000"/>
          <w:sz w:val="32"/>
          <w:szCs w:val="32"/>
          <w:highlight w:val="none"/>
          <w:u w:val="none"/>
          <w:lang w:val="en-US" w:eastAsia="zh-CN"/>
        </w:rPr>
        <w:t>。</w:t>
      </w:r>
    </w:p>
    <w:p w14:paraId="3544409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eastAsia="仿宋_GB2312"/>
          <w:color w:val="000000"/>
          <w:sz w:val="32"/>
          <w:szCs w:val="32"/>
          <w:highlight w:val="none"/>
          <w:u w:val="none"/>
          <w:lang w:val="en-US" w:eastAsia="zh-CN"/>
        </w:rPr>
      </w:pPr>
      <w:r>
        <w:rPr>
          <w:rFonts w:hint="default" w:ascii="仿宋_GB2312" w:eastAsia="仿宋_GB2312"/>
          <w:color w:val="000000"/>
          <w:sz w:val="32"/>
          <w:szCs w:val="32"/>
          <w:highlight w:val="none"/>
          <w:u w:val="none"/>
          <w:lang w:val="en-US" w:eastAsia="zh-CN"/>
        </w:rPr>
        <w:t>其中：货物类政府采购预算</w:t>
      </w:r>
      <w:r>
        <w:rPr>
          <w:rFonts w:hint="eastAsia" w:ascii="仿宋_GB2312" w:eastAsia="仿宋_GB2312"/>
          <w:color w:val="000000"/>
          <w:sz w:val="32"/>
          <w:szCs w:val="32"/>
          <w:highlight w:val="none"/>
          <w:u w:val="none"/>
          <w:lang w:val="en-US" w:eastAsia="zh-CN"/>
        </w:rPr>
        <w:t>0.5</w:t>
      </w:r>
      <w:r>
        <w:rPr>
          <w:rFonts w:hint="default" w:ascii="仿宋_GB2312" w:eastAsia="仿宋_GB2312"/>
          <w:color w:val="000000"/>
          <w:sz w:val="32"/>
          <w:szCs w:val="32"/>
          <w:highlight w:val="none"/>
          <w:u w:val="none"/>
          <w:lang w:val="en-US" w:eastAsia="zh-CN"/>
        </w:rPr>
        <w:t>万元，主要是集中采购办公</w:t>
      </w:r>
      <w:r>
        <w:rPr>
          <w:rFonts w:hint="eastAsia" w:ascii="仿宋_GB2312"/>
          <w:color w:val="000000"/>
          <w:sz w:val="32"/>
          <w:szCs w:val="32"/>
          <w:highlight w:val="none"/>
          <w:u w:val="none"/>
          <w:lang w:val="en-US" w:eastAsia="zh-CN"/>
        </w:rPr>
        <w:t>用品</w:t>
      </w:r>
      <w:r>
        <w:rPr>
          <w:rFonts w:hint="default" w:ascii="仿宋_GB2312" w:eastAsia="仿宋_GB2312"/>
          <w:color w:val="000000"/>
          <w:sz w:val="32"/>
          <w:szCs w:val="32"/>
          <w:highlight w:val="none"/>
          <w:u w:val="none"/>
          <w:lang w:val="en-US" w:eastAsia="zh-CN"/>
        </w:rPr>
        <w:t>、复印纸等支出；工程类政府采购预算</w:t>
      </w:r>
      <w:r>
        <w:rPr>
          <w:rFonts w:hint="eastAsia" w:ascii="仿宋_GB2312" w:eastAsia="仿宋_GB2312"/>
          <w:color w:val="000000"/>
          <w:sz w:val="32"/>
          <w:szCs w:val="32"/>
          <w:highlight w:val="none"/>
          <w:u w:val="none"/>
          <w:lang w:val="en-US" w:eastAsia="zh-CN"/>
        </w:rPr>
        <w:t>0</w:t>
      </w:r>
      <w:r>
        <w:rPr>
          <w:rFonts w:hint="default" w:ascii="仿宋_GB2312" w:eastAsia="仿宋_GB2312"/>
          <w:color w:val="000000"/>
          <w:sz w:val="32"/>
          <w:szCs w:val="32"/>
          <w:highlight w:val="none"/>
          <w:u w:val="none"/>
          <w:lang w:val="en-US" w:eastAsia="zh-CN"/>
        </w:rPr>
        <w:t>万元；服务类政府采购预算</w:t>
      </w:r>
      <w:r>
        <w:rPr>
          <w:rFonts w:hint="eastAsia" w:ascii="仿宋_GB2312" w:eastAsia="仿宋_GB2312"/>
          <w:color w:val="000000"/>
          <w:sz w:val="32"/>
          <w:szCs w:val="32"/>
          <w:highlight w:val="none"/>
          <w:u w:val="none"/>
          <w:lang w:val="en-US" w:eastAsia="zh-CN"/>
        </w:rPr>
        <w:t>103</w:t>
      </w:r>
      <w:r>
        <w:rPr>
          <w:rFonts w:hint="default" w:ascii="仿宋_GB2312" w:eastAsia="仿宋_GB2312"/>
          <w:color w:val="000000"/>
          <w:sz w:val="32"/>
          <w:szCs w:val="32"/>
          <w:highlight w:val="none"/>
          <w:u w:val="none"/>
          <w:lang w:val="en-US" w:eastAsia="zh-CN"/>
        </w:rPr>
        <w:t>万元，主要是</w:t>
      </w:r>
      <w:r>
        <w:rPr>
          <w:rFonts w:hint="eastAsia" w:ascii="仿宋_GB2312"/>
          <w:color w:val="000000"/>
          <w:sz w:val="32"/>
          <w:szCs w:val="32"/>
          <w:highlight w:val="none"/>
          <w:u w:val="none"/>
          <w:lang w:val="en-US" w:eastAsia="zh-CN"/>
        </w:rPr>
        <w:t>信息系统建设运维服务、考试保障运维服务、网络安全保障服务、</w:t>
      </w:r>
      <w:r>
        <w:rPr>
          <w:rFonts w:hint="default" w:ascii="仿宋_GB2312" w:eastAsia="仿宋_GB2312"/>
          <w:color w:val="000000"/>
          <w:sz w:val="32"/>
          <w:szCs w:val="32"/>
          <w:highlight w:val="none"/>
          <w:u w:val="none"/>
          <w:lang w:val="en-US" w:eastAsia="zh-CN"/>
        </w:rPr>
        <w:t>印刷费等支出。</w:t>
      </w:r>
    </w:p>
    <w:p w14:paraId="5CC52CF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2025年，面向中小企业采购预算103.5万元，其中面向小微企业采购预算70万元。</w:t>
      </w:r>
    </w:p>
    <w:p w14:paraId="34FAAA0E">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第七部分  </w:t>
      </w:r>
      <w:r>
        <w:rPr>
          <w:rFonts w:hint="default" w:ascii="黑体" w:hAnsi="黑体" w:eastAsia="黑体" w:cs="黑体"/>
          <w:b/>
          <w:bCs/>
          <w:sz w:val="32"/>
          <w:szCs w:val="32"/>
          <w:u w:val="none"/>
          <w:lang w:val="en-US" w:eastAsia="zh-CN"/>
        </w:rPr>
        <w:t>国有资产占用情况</w:t>
      </w:r>
      <w:r>
        <w:rPr>
          <w:rFonts w:hint="eastAsia" w:ascii="黑体" w:hAnsi="黑体" w:eastAsia="黑体" w:cs="黑体"/>
          <w:b/>
          <w:bCs/>
          <w:sz w:val="32"/>
          <w:szCs w:val="32"/>
          <w:u w:val="none"/>
          <w:lang w:val="en-US" w:eastAsia="zh-CN"/>
        </w:rPr>
        <w:t>说明</w:t>
      </w:r>
    </w:p>
    <w:p w14:paraId="30D7B905">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cs="仿宋_GB2312"/>
        </w:rPr>
        <w:t>截至202</w:t>
      </w:r>
      <w:r>
        <w:rPr>
          <w:rFonts w:hint="eastAsia" w:ascii="仿宋_GB2312" w:hAnsi="仿宋_GB2312" w:cs="仿宋_GB2312"/>
          <w:lang w:val="en-US" w:eastAsia="zh-CN"/>
        </w:rPr>
        <w:t>4</w:t>
      </w:r>
      <w:r>
        <w:rPr>
          <w:rFonts w:hint="eastAsia" w:ascii="仿宋_GB2312" w:hAnsi="仿宋_GB2312" w:cs="仿宋_GB2312"/>
        </w:rPr>
        <w:t>年12月31日，本单位占有房屋面积122平方米；现有公务用车1辆（应急保障用车）。2025年无新增资产购置计划。</w:t>
      </w:r>
    </w:p>
    <w:p w14:paraId="522C197D">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 重点项目预算绩效情况说明</w:t>
      </w:r>
    </w:p>
    <w:p w14:paraId="0E5C898E">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本年度重点项目为保障房的采购，主有安置房源采购5000元，房票2498万元，大塘茗城购房款5015万元。按照进度及时支付款项，加快事情进展，让老百姓早日分到安居房，生活安稳。</w:t>
      </w:r>
    </w:p>
    <w:p w14:paraId="7C3D43DC">
      <w:pPr>
        <w:keepNext w:val="0"/>
        <w:keepLines w:val="0"/>
        <w:pageBreakBefore w:val="0"/>
        <w:widowControl w:val="0"/>
        <w:kinsoku/>
        <w:wordWrap/>
        <w:overflowPunct/>
        <w:topLinePunct w:val="0"/>
        <w:bidi w:val="0"/>
        <w:adjustRightInd w:val="0"/>
        <w:snapToGrid w:val="0"/>
        <w:spacing w:line="560" w:lineRule="exact"/>
        <w:ind w:left="0" w:leftChars="0"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第九部分  其他需要说明的情况</w:t>
      </w:r>
    </w:p>
    <w:p w14:paraId="75F7CC40">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rPr>
      </w:pPr>
      <w:r>
        <w:rPr>
          <w:rFonts w:hint="eastAsia"/>
        </w:rPr>
        <w:t xml:space="preserve">1. 空表说明：政国有资本经营预算支出表无数据，与上年一致。  </w:t>
      </w:r>
    </w:p>
    <w:p w14:paraId="25608325">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rPr>
      </w:pPr>
      <w:r>
        <w:rPr>
          <w:rFonts w:hint="eastAsia"/>
        </w:rPr>
        <w:t>2. 政府债务：本单位无政府债务</w:t>
      </w:r>
      <w:r>
        <w:rPr>
          <w:rFonts w:hint="eastAsia"/>
          <w:lang w:eastAsia="zh-CN"/>
        </w:rPr>
        <w:t>，</w:t>
      </w:r>
      <w:r>
        <w:rPr>
          <w:rFonts w:hint="eastAsia"/>
        </w:rPr>
        <w:t xml:space="preserve">与上年一致。  </w:t>
      </w:r>
    </w:p>
    <w:p w14:paraId="413456E8">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color w:val="auto"/>
          <w:lang w:val="en-US" w:eastAsia="zh-CN"/>
        </w:rPr>
      </w:pPr>
      <w:r>
        <w:rPr>
          <w:rFonts w:hint="eastAsia"/>
          <w:color w:val="auto"/>
          <w:lang w:val="en-US" w:eastAsia="zh-CN"/>
        </w:rPr>
        <w:t>3.预算公开管理文件</w:t>
      </w:r>
    </w:p>
    <w:p w14:paraId="17C570F6">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color w:val="auto"/>
          <w:lang w:val="en-US" w:eastAsia="zh-CN"/>
        </w:rPr>
      </w:pPr>
      <w:r>
        <w:rPr>
          <w:rFonts w:hint="eastAsia"/>
          <w:color w:val="auto"/>
          <w:lang w:val="en-US" w:eastAsia="zh-CN"/>
        </w:rPr>
        <w:t>注意事项：该项内容为本部门制订的关于规范预算公开工作的相关文件内容。</w:t>
      </w:r>
    </w:p>
    <w:p w14:paraId="0FB87D01">
      <w:pPr>
        <w:pStyle w:val="7"/>
        <w:keepNext w:val="0"/>
        <w:keepLines w:val="0"/>
        <w:pageBreakBefore w:val="0"/>
        <w:widowControl w:val="0"/>
        <w:kinsoku/>
        <w:wordWrap/>
        <w:overflowPunct/>
        <w:topLinePunct w:val="0"/>
        <w:bidi w:val="0"/>
        <w:spacing w:line="560" w:lineRule="exact"/>
        <w:ind w:left="0" w:leftChars="0"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u w:val="none"/>
          <w:lang w:val="en-US" w:eastAsia="zh-CN"/>
        </w:rPr>
        <w:t>第十部分  专业名词解释</w:t>
      </w:r>
    </w:p>
    <w:p w14:paraId="7AF844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一）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3DD0D89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（二）</w:t>
      </w:r>
      <w:r>
        <w:rPr>
          <w:rFonts w:hint="eastAsia" w:ascii="仿宋_GB2312" w:hAnsi="仿宋_GB2312" w:eastAsia="仿宋_GB2312" w:cs="仿宋_GB2312"/>
          <w:lang w:val="en-US" w:eastAsia="zh-CN"/>
        </w:rPr>
        <w:t>“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14:paraId="5F1AB1C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（三）财政拨款(补助)收入：指从同级财政部门取得的财政预算资金。</w:t>
      </w:r>
    </w:p>
    <w:p w14:paraId="0D63758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（四）其他收入：指除上述“财政拨款收入”以外任务相应安排的资金。</w:t>
      </w:r>
    </w:p>
    <w:p w14:paraId="08691B1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（五）基本支出：指为保障机构正常运转、完成日常工作任务而发生的人员支出和公用支出。</w:t>
      </w:r>
    </w:p>
    <w:p w14:paraId="6272FE0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（六）项目支出：指在基本支出之外为完成特定行政任务和事业发展目标所发生的支出。</w:t>
      </w:r>
    </w:p>
    <w:p w14:paraId="02A53C4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七）政府采购：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432908F3">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第十一部分  2025部门预算表</w:t>
      </w:r>
    </w:p>
    <w:p w14:paraId="3806B901">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eastAsia" w:ascii="仿宋_GB2312" w:hAnsi="宋体"/>
          <w:bCs/>
          <w:sz w:val="32"/>
          <w:szCs w:val="32"/>
          <w:highlight w:val="none"/>
          <w:lang w:eastAsia="zh-CN"/>
        </w:rPr>
      </w:pPr>
    </w:p>
    <w:p w14:paraId="207442AC">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eastAsia" w:ascii="仿宋_GB2312" w:hAnsi="宋体"/>
          <w:bCs/>
          <w:sz w:val="32"/>
          <w:szCs w:val="32"/>
          <w:highlight w:val="none"/>
          <w:lang w:eastAsia="zh-CN"/>
        </w:rPr>
      </w:pPr>
    </w:p>
    <w:p w14:paraId="3FE5C89B">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eastAsia" w:ascii="仿宋_GB2312" w:hAnsi="宋体"/>
          <w:bCs/>
          <w:sz w:val="32"/>
          <w:szCs w:val="32"/>
          <w:highlight w:val="none"/>
          <w:lang w:eastAsia="zh-CN"/>
        </w:rPr>
      </w:pPr>
    </w:p>
    <w:p w14:paraId="3A04C779">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eastAsia" w:ascii="仿宋_GB2312" w:hAnsi="宋体"/>
          <w:bCs/>
          <w:sz w:val="32"/>
          <w:szCs w:val="32"/>
          <w:highlight w:val="none"/>
          <w:lang w:eastAsia="zh-CN"/>
        </w:rPr>
      </w:pPr>
    </w:p>
    <w:p w14:paraId="5C4D96DE">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eastAsia" w:ascii="仿宋_GB2312" w:hAnsi="宋体"/>
          <w:bCs/>
          <w:sz w:val="32"/>
          <w:szCs w:val="32"/>
          <w:highlight w:val="none"/>
          <w:lang w:eastAsia="zh-CN"/>
        </w:rPr>
      </w:pPr>
    </w:p>
    <w:p w14:paraId="181DD39C">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eastAsia" w:ascii="仿宋_GB2312" w:hAnsi="宋体"/>
          <w:bCs/>
          <w:sz w:val="32"/>
          <w:szCs w:val="32"/>
          <w:highlight w:val="none"/>
          <w:lang w:val="en-US" w:eastAsia="zh-CN"/>
        </w:rPr>
      </w:pPr>
      <w:r>
        <w:rPr>
          <w:rFonts w:hint="eastAsia" w:ascii="仿宋_GB2312" w:hAnsi="宋体"/>
          <w:bCs/>
          <w:sz w:val="32"/>
          <w:szCs w:val="32"/>
          <w:highlight w:val="none"/>
          <w:lang w:eastAsia="zh-CN"/>
        </w:rPr>
        <w:t>（一）</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年收支总表</w:t>
      </w:r>
    </w:p>
    <w:p w14:paraId="3F0C32E1">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default" w:ascii="仿宋_GB2312" w:hAnsi="宋体"/>
          <w:bCs/>
          <w:sz w:val="32"/>
          <w:szCs w:val="32"/>
          <w:highlight w:val="none"/>
          <w:lang w:val="en-US" w:eastAsia="zh-CN"/>
        </w:rPr>
      </w:pPr>
      <w:r>
        <w:drawing>
          <wp:inline distT="0" distB="0" distL="114300" distR="114300">
            <wp:extent cx="5273040" cy="6417945"/>
            <wp:effectExtent l="0" t="0" r="3810" b="190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5273040" cy="6417945"/>
                    </a:xfrm>
                    <a:prstGeom prst="rect">
                      <a:avLst/>
                    </a:prstGeom>
                    <a:noFill/>
                    <a:ln>
                      <a:noFill/>
                    </a:ln>
                  </pic:spPr>
                </pic:pic>
              </a:graphicData>
            </a:graphic>
          </wp:inline>
        </w:drawing>
      </w:r>
    </w:p>
    <w:p w14:paraId="1E55CA28">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bCs/>
          <w:sz w:val="32"/>
          <w:szCs w:val="32"/>
          <w:highlight w:val="none"/>
          <w:lang w:val="en-US" w:eastAsia="zh-CN"/>
        </w:rPr>
      </w:pPr>
      <w:r>
        <w:rPr>
          <w:rFonts w:hint="eastAsia" w:ascii="仿宋_GB2312" w:hAnsi="宋体"/>
          <w:bCs/>
          <w:sz w:val="32"/>
          <w:szCs w:val="32"/>
          <w:highlight w:val="none"/>
          <w:lang w:eastAsia="zh-CN"/>
        </w:rPr>
        <w:t>（二）</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年收入总表</w:t>
      </w:r>
    </w:p>
    <w:p w14:paraId="4B2BE436">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default" w:ascii="仿宋_GB2312" w:hAnsi="宋体"/>
          <w:bCs/>
          <w:sz w:val="32"/>
          <w:szCs w:val="32"/>
          <w:highlight w:val="none"/>
          <w:lang w:val="en-US" w:eastAsia="zh-CN"/>
        </w:rPr>
      </w:pPr>
      <w:r>
        <w:drawing>
          <wp:inline distT="0" distB="0" distL="114300" distR="114300">
            <wp:extent cx="5267325" cy="786765"/>
            <wp:effectExtent l="0" t="0" r="9525" b="1333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5267325" cy="786765"/>
                    </a:xfrm>
                    <a:prstGeom prst="rect">
                      <a:avLst/>
                    </a:prstGeom>
                    <a:noFill/>
                    <a:ln>
                      <a:noFill/>
                    </a:ln>
                  </pic:spPr>
                </pic:pic>
              </a:graphicData>
            </a:graphic>
          </wp:inline>
        </w:drawing>
      </w:r>
    </w:p>
    <w:p w14:paraId="6076E903">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bCs/>
          <w:sz w:val="32"/>
          <w:szCs w:val="32"/>
          <w:highlight w:val="none"/>
          <w:lang w:val="en-US" w:eastAsia="zh-CN"/>
        </w:rPr>
      </w:pPr>
      <w:r>
        <w:rPr>
          <w:rFonts w:hint="eastAsia" w:ascii="仿宋_GB2312" w:hAnsi="宋体"/>
          <w:bCs/>
          <w:sz w:val="32"/>
          <w:szCs w:val="32"/>
          <w:highlight w:val="none"/>
          <w:lang w:eastAsia="zh-CN"/>
        </w:rPr>
        <w:t>（三）</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支</w:t>
      </w:r>
      <w:r>
        <w:rPr>
          <w:rFonts w:hint="eastAsia" w:ascii="仿宋_GB2312" w:hAnsi="宋体"/>
          <w:bCs/>
          <w:sz w:val="32"/>
          <w:szCs w:val="32"/>
          <w:highlight w:val="none"/>
          <w:lang w:val="en-US" w:eastAsia="zh-CN"/>
        </w:rPr>
        <w:t>出总表</w:t>
      </w:r>
    </w:p>
    <w:p w14:paraId="42391C36">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default" w:ascii="仿宋_GB2312" w:hAnsi="宋体"/>
          <w:bCs/>
          <w:sz w:val="32"/>
          <w:szCs w:val="32"/>
          <w:highlight w:val="none"/>
          <w:lang w:val="en-US" w:eastAsia="zh-CN"/>
        </w:rPr>
      </w:pPr>
      <w:r>
        <w:drawing>
          <wp:inline distT="0" distB="0" distL="114300" distR="114300">
            <wp:extent cx="5266690" cy="2152650"/>
            <wp:effectExtent l="0" t="0" r="1016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7"/>
                    <a:stretch>
                      <a:fillRect/>
                    </a:stretch>
                  </pic:blipFill>
                  <pic:spPr>
                    <a:xfrm>
                      <a:off x="0" y="0"/>
                      <a:ext cx="5266690" cy="2152650"/>
                    </a:xfrm>
                    <a:prstGeom prst="rect">
                      <a:avLst/>
                    </a:prstGeom>
                    <a:noFill/>
                    <a:ln>
                      <a:noFill/>
                    </a:ln>
                  </pic:spPr>
                </pic:pic>
              </a:graphicData>
            </a:graphic>
          </wp:inline>
        </w:drawing>
      </w:r>
    </w:p>
    <w:p w14:paraId="4F96B190">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bCs/>
          <w:sz w:val="32"/>
          <w:szCs w:val="32"/>
          <w:highlight w:val="none"/>
          <w:lang w:eastAsia="zh-CN"/>
        </w:rPr>
        <w:t>（四）</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财政拨款收支总表</w:t>
      </w:r>
    </w:p>
    <w:p w14:paraId="7C8B4930">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drawing>
          <wp:inline distT="0" distB="0" distL="114300" distR="114300">
            <wp:extent cx="5268595" cy="6015355"/>
            <wp:effectExtent l="0" t="0" r="8255" b="444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8"/>
                    <a:stretch>
                      <a:fillRect/>
                    </a:stretch>
                  </pic:blipFill>
                  <pic:spPr>
                    <a:xfrm>
                      <a:off x="0" y="0"/>
                      <a:ext cx="5268595" cy="6015355"/>
                    </a:xfrm>
                    <a:prstGeom prst="rect">
                      <a:avLst/>
                    </a:prstGeom>
                    <a:noFill/>
                    <a:ln>
                      <a:noFill/>
                    </a:ln>
                  </pic:spPr>
                </pic:pic>
              </a:graphicData>
            </a:graphic>
          </wp:inline>
        </w:drawing>
      </w:r>
    </w:p>
    <w:p w14:paraId="09559AC1">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bCs/>
          <w:sz w:val="32"/>
          <w:szCs w:val="32"/>
          <w:highlight w:val="none"/>
          <w:lang w:eastAsia="zh-CN"/>
        </w:rPr>
        <w:t>（五）</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一般公共预算支出表</w:t>
      </w:r>
    </w:p>
    <w:p w14:paraId="3F7985B4">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drawing>
          <wp:inline distT="0" distB="0" distL="114300" distR="114300">
            <wp:extent cx="5264785" cy="1765935"/>
            <wp:effectExtent l="0" t="0" r="12065"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9"/>
                    <a:stretch>
                      <a:fillRect/>
                    </a:stretch>
                  </pic:blipFill>
                  <pic:spPr>
                    <a:xfrm>
                      <a:off x="0" y="0"/>
                      <a:ext cx="5264785" cy="1765935"/>
                    </a:xfrm>
                    <a:prstGeom prst="rect">
                      <a:avLst/>
                    </a:prstGeom>
                    <a:noFill/>
                    <a:ln>
                      <a:noFill/>
                    </a:ln>
                  </pic:spPr>
                </pic:pic>
              </a:graphicData>
            </a:graphic>
          </wp:inline>
        </w:drawing>
      </w:r>
    </w:p>
    <w:p w14:paraId="24E78491">
      <w:pPr>
        <w:keepNext w:val="0"/>
        <w:keepLines w:val="0"/>
        <w:pageBreakBefore w:val="0"/>
        <w:widowControl w:val="0"/>
        <w:kinsoku/>
        <w:wordWrap/>
        <w:overflowPunct/>
        <w:topLinePunct w:val="0"/>
        <w:autoSpaceDE/>
        <w:autoSpaceDN/>
        <w:bidi w:val="0"/>
        <w:adjustRightInd w:val="0"/>
        <w:snapToGrid w:val="0"/>
        <w:spacing w:line="460" w:lineRule="atLeast"/>
        <w:jc w:val="both"/>
        <w:textAlignment w:val="auto"/>
        <w:outlineLvl w:val="9"/>
        <w:rPr>
          <w:rFonts w:hint="eastAsia" w:ascii="仿宋_GB2312" w:hAnsi="宋体"/>
          <w:bCs/>
          <w:sz w:val="32"/>
          <w:szCs w:val="32"/>
          <w:highlight w:val="none"/>
          <w:lang w:eastAsia="zh-CN"/>
        </w:rPr>
      </w:pPr>
    </w:p>
    <w:p w14:paraId="4515E8EC">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bCs/>
          <w:sz w:val="32"/>
          <w:szCs w:val="32"/>
          <w:highlight w:val="none"/>
          <w:lang w:eastAsia="zh-CN"/>
        </w:rPr>
        <w:t>（六）</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一般公共预算基本支出表</w:t>
      </w:r>
    </w:p>
    <w:p w14:paraId="34AB0C83">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drawing>
          <wp:inline distT="0" distB="0" distL="114300" distR="114300">
            <wp:extent cx="5267325" cy="4324350"/>
            <wp:effectExtent l="0" t="0" r="9525"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0"/>
                    <a:stretch>
                      <a:fillRect/>
                    </a:stretch>
                  </pic:blipFill>
                  <pic:spPr>
                    <a:xfrm>
                      <a:off x="0" y="0"/>
                      <a:ext cx="5267325" cy="4324350"/>
                    </a:xfrm>
                    <a:prstGeom prst="rect">
                      <a:avLst/>
                    </a:prstGeom>
                    <a:noFill/>
                    <a:ln>
                      <a:noFill/>
                    </a:ln>
                  </pic:spPr>
                </pic:pic>
              </a:graphicData>
            </a:graphic>
          </wp:inline>
        </w:drawing>
      </w:r>
    </w:p>
    <w:p w14:paraId="324DE1E7">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bCs/>
          <w:sz w:val="32"/>
          <w:szCs w:val="32"/>
          <w:highlight w:val="none"/>
          <w:lang w:eastAsia="zh-CN"/>
        </w:rPr>
        <w:t>（七）</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年一般公共预算</w:t>
      </w:r>
      <w:r>
        <w:rPr>
          <w:rFonts w:hint="eastAsia" w:ascii="仿宋_GB2312" w:hAnsi="宋体" w:eastAsia="仿宋_GB2312"/>
          <w:bCs/>
          <w:sz w:val="32"/>
          <w:szCs w:val="32"/>
          <w:highlight w:val="none"/>
        </w:rPr>
        <w:t>“三公”经费支出表</w:t>
      </w:r>
    </w:p>
    <w:p w14:paraId="1E4FADCD">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pPr>
      <w:r>
        <w:drawing>
          <wp:inline distT="0" distB="0" distL="114300" distR="114300">
            <wp:extent cx="5265420" cy="1063625"/>
            <wp:effectExtent l="0" t="0" r="11430" b="317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1"/>
                    <a:stretch>
                      <a:fillRect/>
                    </a:stretch>
                  </pic:blipFill>
                  <pic:spPr>
                    <a:xfrm>
                      <a:off x="0" y="0"/>
                      <a:ext cx="5265420" cy="1063625"/>
                    </a:xfrm>
                    <a:prstGeom prst="rect">
                      <a:avLst/>
                    </a:prstGeom>
                    <a:noFill/>
                    <a:ln>
                      <a:noFill/>
                    </a:ln>
                  </pic:spPr>
                </pic:pic>
              </a:graphicData>
            </a:graphic>
          </wp:inline>
        </w:drawing>
      </w:r>
    </w:p>
    <w:p w14:paraId="5D7B8761">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eastAsia="仿宋_GB2312"/>
          <w:lang w:eastAsia="zh-CN"/>
        </w:rPr>
      </w:pPr>
    </w:p>
    <w:p w14:paraId="0F7DAAB8">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bCs/>
          <w:sz w:val="32"/>
          <w:szCs w:val="32"/>
          <w:highlight w:val="none"/>
          <w:lang w:eastAsia="zh-CN"/>
        </w:rPr>
        <w:t>（八）</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政府性基金预算支出表</w:t>
      </w:r>
    </w:p>
    <w:p w14:paraId="5DB6B406">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p>
    <w:p w14:paraId="103F7D69">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pPr>
      <w:r>
        <w:drawing>
          <wp:inline distT="0" distB="0" distL="114300" distR="114300">
            <wp:extent cx="5267960" cy="1919605"/>
            <wp:effectExtent l="0" t="0" r="8890" b="444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2"/>
                    <a:stretch>
                      <a:fillRect/>
                    </a:stretch>
                  </pic:blipFill>
                  <pic:spPr>
                    <a:xfrm>
                      <a:off x="0" y="0"/>
                      <a:ext cx="5267960" cy="1919605"/>
                    </a:xfrm>
                    <a:prstGeom prst="rect">
                      <a:avLst/>
                    </a:prstGeom>
                    <a:noFill/>
                    <a:ln>
                      <a:noFill/>
                    </a:ln>
                  </pic:spPr>
                </pic:pic>
              </a:graphicData>
            </a:graphic>
          </wp:inline>
        </w:drawing>
      </w:r>
    </w:p>
    <w:p w14:paraId="761017AE">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bCs/>
          <w:sz w:val="32"/>
          <w:szCs w:val="32"/>
          <w:highlight w:val="none"/>
          <w:lang w:eastAsia="zh-CN"/>
        </w:rPr>
      </w:pPr>
      <w:r>
        <w:rPr>
          <w:rFonts w:hint="eastAsia" w:ascii="仿宋_GB2312" w:hAnsi="宋体"/>
          <w:bCs/>
          <w:sz w:val="32"/>
          <w:szCs w:val="32"/>
          <w:highlight w:val="none"/>
          <w:lang w:eastAsia="zh-CN"/>
        </w:rPr>
        <w:t>（九）</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年项目</w:t>
      </w:r>
      <w:r>
        <w:rPr>
          <w:rFonts w:hint="eastAsia" w:ascii="仿宋_GB2312" w:hAnsi="宋体" w:eastAsia="仿宋_GB2312"/>
          <w:bCs/>
          <w:sz w:val="32"/>
          <w:szCs w:val="32"/>
          <w:highlight w:val="none"/>
        </w:rPr>
        <w:t>支出</w:t>
      </w:r>
      <w:r>
        <w:rPr>
          <w:rFonts w:hint="eastAsia" w:ascii="仿宋_GB2312" w:hAnsi="宋体"/>
          <w:bCs/>
          <w:sz w:val="32"/>
          <w:szCs w:val="32"/>
          <w:highlight w:val="none"/>
          <w:lang w:eastAsia="zh-CN"/>
        </w:rPr>
        <w:t>表</w:t>
      </w:r>
    </w:p>
    <w:p w14:paraId="61E2A2BD">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bCs/>
          <w:sz w:val="32"/>
          <w:szCs w:val="32"/>
          <w:highlight w:val="none"/>
          <w:lang w:eastAsia="zh-CN"/>
        </w:rPr>
      </w:pPr>
      <w:r>
        <w:drawing>
          <wp:inline distT="0" distB="0" distL="114300" distR="114300">
            <wp:extent cx="5272405" cy="3667125"/>
            <wp:effectExtent l="0" t="0" r="4445" b="952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3"/>
                    <a:stretch>
                      <a:fillRect/>
                    </a:stretch>
                  </pic:blipFill>
                  <pic:spPr>
                    <a:xfrm>
                      <a:off x="0" y="0"/>
                      <a:ext cx="5272405" cy="3667125"/>
                    </a:xfrm>
                    <a:prstGeom prst="rect">
                      <a:avLst/>
                    </a:prstGeom>
                    <a:noFill/>
                    <a:ln>
                      <a:noFill/>
                    </a:ln>
                  </pic:spPr>
                </pic:pic>
              </a:graphicData>
            </a:graphic>
          </wp:inline>
        </w:drawing>
      </w:r>
    </w:p>
    <w:p w14:paraId="371E979C">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bCs/>
          <w:sz w:val="32"/>
          <w:szCs w:val="32"/>
          <w:highlight w:val="none"/>
          <w:lang w:val="en-US" w:eastAsia="zh-CN"/>
        </w:rPr>
      </w:pPr>
      <w:r>
        <w:rPr>
          <w:rFonts w:hint="eastAsia" w:ascii="仿宋_GB2312" w:hAnsi="宋体"/>
          <w:bCs/>
          <w:sz w:val="32"/>
          <w:szCs w:val="32"/>
          <w:highlight w:val="none"/>
          <w:lang w:val="en-US" w:eastAsia="zh-CN"/>
        </w:rPr>
        <w:t>（十）</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年国有资本经营预算支出表</w:t>
      </w:r>
    </w:p>
    <w:p w14:paraId="49ED4310">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pPr>
      <w:r>
        <w:drawing>
          <wp:inline distT="0" distB="0" distL="114300" distR="114300">
            <wp:extent cx="5267960" cy="1797685"/>
            <wp:effectExtent l="0" t="0" r="8890" b="1206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4"/>
                    <a:stretch>
                      <a:fillRect/>
                    </a:stretch>
                  </pic:blipFill>
                  <pic:spPr>
                    <a:xfrm>
                      <a:off x="0" y="0"/>
                      <a:ext cx="5267960" cy="1797685"/>
                    </a:xfrm>
                    <a:prstGeom prst="rect">
                      <a:avLst/>
                    </a:prstGeom>
                    <a:noFill/>
                    <a:ln>
                      <a:noFill/>
                    </a:ln>
                  </pic:spPr>
                </pic:pic>
              </a:graphicData>
            </a:graphic>
          </wp:inline>
        </w:drawing>
      </w:r>
    </w:p>
    <w:p w14:paraId="68996A9D">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lang w:val="en-US" w:eastAsia="zh-CN"/>
        </w:rPr>
      </w:pPr>
      <w:r>
        <w:rPr>
          <w:rFonts w:hint="eastAsia"/>
          <w:lang w:eastAsia="zh-CN"/>
        </w:rPr>
        <w:t>空表说明：2025年本部门预算中没有使用国有资本经营预算拨款安排的支出，故国有资本经营预算支出表无数据，与上年预算一致。</w:t>
      </w:r>
    </w:p>
    <w:p w14:paraId="2D6AFC70">
      <w:pPr>
        <w:numPr>
          <w:ilvl w:val="0"/>
          <w:numId w:val="3"/>
        </w:numPr>
        <w:adjustRightInd w:val="0"/>
        <w:snapToGrid w:val="0"/>
        <w:spacing w:line="580" w:lineRule="atLeast"/>
        <w:ind w:firstLine="643" w:firstLineChars="200"/>
        <w:rPr>
          <w:rFonts w:hint="eastAsia" w:ascii="仿宋_GB2312" w:eastAsia="仿宋_GB2312"/>
          <w:b/>
          <w:bCs/>
          <w:color w:val="000000"/>
          <w:sz w:val="36"/>
          <w:szCs w:val="36"/>
          <w:highlight w:val="none"/>
          <w:lang w:val="en-US" w:eastAsia="zh-CN"/>
        </w:rPr>
      </w:pPr>
      <w:r>
        <w:rPr>
          <w:rFonts w:hint="eastAsia" w:ascii="黑体" w:hAnsi="黑体" w:eastAsia="黑体" w:cs="黑体"/>
          <w:b/>
          <w:bCs/>
          <w:sz w:val="32"/>
          <w:szCs w:val="32"/>
          <w:u w:val="none"/>
          <w:lang w:val="en-US" w:eastAsia="zh-CN"/>
        </w:rPr>
        <w:t xml:space="preserve"> </w:t>
      </w:r>
      <w:r>
        <w:rPr>
          <w:rFonts w:hint="eastAsia" w:ascii="黑体" w:hAnsi="黑体" w:eastAsia="黑体" w:cs="黑体"/>
          <w:b w:val="0"/>
          <w:bCs w:val="0"/>
          <w:sz w:val="32"/>
          <w:szCs w:val="32"/>
          <w:u w:val="none"/>
          <w:lang w:val="en-US" w:eastAsia="zh-CN"/>
        </w:rPr>
        <w:t>2025</w:t>
      </w:r>
      <w:r>
        <w:rPr>
          <w:rFonts w:hint="eastAsia" w:ascii="黑体" w:hAnsi="黑体" w:eastAsia="黑体" w:cs="黑体"/>
          <w:b/>
          <w:bCs/>
          <w:sz w:val="32"/>
          <w:szCs w:val="32"/>
          <w:u w:val="none"/>
          <w:lang w:val="en-US" w:eastAsia="zh-CN"/>
        </w:rPr>
        <w:t>年项目支出绩效目标批复</w:t>
      </w:r>
    </w:p>
    <w:p w14:paraId="2B7B21B0">
      <w:pPr>
        <w:numPr>
          <w:ilvl w:val="0"/>
          <w:numId w:val="0"/>
        </w:numPr>
        <w:adjustRightInd w:val="0"/>
        <w:snapToGrid w:val="0"/>
        <w:spacing w:line="580" w:lineRule="atLeast"/>
        <w:rPr>
          <w:rFonts w:hint="eastAsia" w:ascii="仿宋_GB2312" w:eastAsia="仿宋_GB2312"/>
          <w:b/>
          <w:bCs/>
          <w:color w:val="000000"/>
          <w:sz w:val="36"/>
          <w:szCs w:val="36"/>
          <w:highlight w:val="none"/>
          <w:lang w:val="en-US" w:eastAsia="zh-CN"/>
        </w:rPr>
      </w:pPr>
    </w:p>
    <w:p w14:paraId="5E1C2301">
      <w:pPr>
        <w:numPr>
          <w:ilvl w:val="0"/>
          <w:numId w:val="0"/>
        </w:numPr>
        <w:adjustRightInd w:val="0"/>
        <w:snapToGrid w:val="0"/>
        <w:spacing w:line="580" w:lineRule="atLeast"/>
        <w:rPr>
          <w:rFonts w:hint="eastAsia" w:ascii="仿宋_GB2312" w:eastAsia="仿宋_GB2312"/>
          <w:b/>
          <w:bCs/>
          <w:color w:val="000000"/>
          <w:sz w:val="36"/>
          <w:szCs w:val="36"/>
          <w:highlight w:val="none"/>
          <w:lang w:val="en-US" w:eastAsia="zh-CN"/>
        </w:rPr>
      </w:pPr>
    </w:p>
    <w:p w14:paraId="48150B31">
      <w:pPr>
        <w:numPr>
          <w:ilvl w:val="0"/>
          <w:numId w:val="0"/>
        </w:numPr>
        <w:adjustRightInd w:val="0"/>
        <w:snapToGrid w:val="0"/>
        <w:spacing w:line="580" w:lineRule="atLeast"/>
        <w:rPr>
          <w:rFonts w:hint="eastAsia" w:ascii="仿宋_GB2312" w:eastAsia="仿宋_GB2312"/>
          <w:b/>
          <w:bCs/>
          <w:color w:val="000000"/>
          <w:sz w:val="36"/>
          <w:szCs w:val="36"/>
          <w:highlight w:val="none"/>
          <w:lang w:val="en-US" w:eastAsia="zh-CN"/>
        </w:rPr>
      </w:pPr>
    </w:p>
    <w:p w14:paraId="5509331D">
      <w:pPr>
        <w:pStyle w:val="7"/>
        <w:numPr>
          <w:ilvl w:val="0"/>
          <w:numId w:val="0"/>
        </w:numPr>
        <w:spacing w:beforeAutospacing="0"/>
        <w:ind w:firstLine="640"/>
        <w:rPr>
          <w:rFonts w:hint="eastAsia" w:ascii="仿宋_GB2312" w:eastAsia="仿宋_GB2312"/>
          <w:b/>
          <w:bCs/>
          <w:color w:val="000000"/>
          <w:sz w:val="36"/>
          <w:szCs w:val="36"/>
          <w:highlight w:val="none"/>
          <w:lang w:val="en-US" w:eastAsia="zh-CN"/>
        </w:rPr>
      </w:pPr>
    </w:p>
    <w:p w14:paraId="78D35E65">
      <w:pPr>
        <w:pStyle w:val="7"/>
        <w:numPr>
          <w:ilvl w:val="0"/>
          <w:numId w:val="0"/>
        </w:numPr>
        <w:ind w:firstLine="640"/>
        <w:rPr>
          <w:rFonts w:hint="eastAsia" w:ascii="仿宋_GB2312" w:eastAsia="仿宋_GB2312"/>
          <w:b/>
          <w:bCs/>
          <w:color w:val="000000"/>
          <w:sz w:val="36"/>
          <w:szCs w:val="36"/>
          <w:highlight w:val="none"/>
          <w:lang w:val="en-US" w:eastAsia="zh-CN"/>
        </w:rPr>
      </w:pPr>
    </w:p>
    <w:p w14:paraId="55CFF5C4">
      <w:pPr>
        <w:pStyle w:val="7"/>
        <w:numPr>
          <w:ilvl w:val="0"/>
          <w:numId w:val="0"/>
        </w:numPr>
        <w:ind w:firstLine="640"/>
        <w:rPr>
          <w:rFonts w:hint="eastAsia" w:ascii="仿宋_GB2312" w:eastAsia="仿宋_GB2312"/>
          <w:b/>
          <w:bCs/>
          <w:color w:val="000000"/>
          <w:sz w:val="36"/>
          <w:szCs w:val="36"/>
          <w:highlight w:val="none"/>
          <w:lang w:val="en-US" w:eastAsia="zh-CN"/>
        </w:rPr>
      </w:pPr>
    </w:p>
    <w:p w14:paraId="79E6A7A7">
      <w:pPr>
        <w:pStyle w:val="7"/>
        <w:numPr>
          <w:ilvl w:val="0"/>
          <w:numId w:val="0"/>
        </w:numPr>
        <w:ind w:firstLine="640"/>
        <w:rPr>
          <w:rFonts w:hint="eastAsia" w:ascii="仿宋_GB2312" w:eastAsia="仿宋_GB2312"/>
          <w:b/>
          <w:bCs/>
          <w:color w:val="000000"/>
          <w:sz w:val="36"/>
          <w:szCs w:val="36"/>
          <w:highlight w:val="none"/>
          <w:lang w:val="en-US" w:eastAsia="zh-CN"/>
        </w:rPr>
      </w:pPr>
    </w:p>
    <w:p w14:paraId="74AD7333">
      <w:pPr>
        <w:pStyle w:val="7"/>
        <w:numPr>
          <w:ilvl w:val="0"/>
          <w:numId w:val="0"/>
        </w:numPr>
        <w:ind w:firstLine="640"/>
        <w:rPr>
          <w:rFonts w:hint="eastAsia" w:ascii="仿宋_GB2312" w:eastAsia="仿宋_GB2312"/>
          <w:b/>
          <w:bCs/>
          <w:color w:val="000000"/>
          <w:sz w:val="36"/>
          <w:szCs w:val="36"/>
          <w:highlight w:val="none"/>
          <w:lang w:val="en-US" w:eastAsia="zh-CN"/>
        </w:rPr>
      </w:pPr>
    </w:p>
    <w:p w14:paraId="4B532F68">
      <w:pPr>
        <w:pStyle w:val="7"/>
        <w:numPr>
          <w:ilvl w:val="0"/>
          <w:numId w:val="0"/>
        </w:numPr>
        <w:ind w:firstLine="640"/>
        <w:rPr>
          <w:rFonts w:hint="eastAsia" w:ascii="仿宋_GB2312" w:eastAsia="仿宋_GB2312"/>
          <w:b/>
          <w:bCs/>
          <w:color w:val="000000"/>
          <w:sz w:val="36"/>
          <w:szCs w:val="36"/>
          <w:highlight w:val="none"/>
          <w:lang w:val="en-US" w:eastAsia="zh-CN"/>
        </w:rPr>
      </w:pPr>
    </w:p>
    <w:p w14:paraId="12D31433">
      <w:pPr>
        <w:pStyle w:val="7"/>
        <w:numPr>
          <w:ilvl w:val="0"/>
          <w:numId w:val="0"/>
        </w:numPr>
        <w:ind w:firstLine="640"/>
        <w:rPr>
          <w:rFonts w:hint="eastAsia" w:ascii="仿宋_GB2312" w:eastAsia="仿宋_GB2312"/>
          <w:b/>
          <w:bCs/>
          <w:color w:val="000000"/>
          <w:sz w:val="36"/>
          <w:szCs w:val="36"/>
          <w:highlight w:val="none"/>
          <w:lang w:val="en-US" w:eastAsia="zh-CN"/>
        </w:rPr>
      </w:pPr>
    </w:p>
    <w:p w14:paraId="359DF6B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9B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DC96E8">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78DC96E8">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F1829"/>
    <w:multiLevelType w:val="singleLevel"/>
    <w:tmpl w:val="97AF1829"/>
    <w:lvl w:ilvl="0" w:tentative="0">
      <w:start w:val="8"/>
      <w:numFmt w:val="chineseCounting"/>
      <w:suff w:val="space"/>
      <w:lvlText w:val="第%1部分"/>
      <w:lvlJc w:val="left"/>
      <w:rPr>
        <w:rFonts w:hint="eastAsia"/>
      </w:rPr>
    </w:lvl>
  </w:abstractNum>
  <w:abstractNum w:abstractNumId="1">
    <w:nsid w:val="FFF09914"/>
    <w:multiLevelType w:val="singleLevel"/>
    <w:tmpl w:val="FFF09914"/>
    <w:lvl w:ilvl="0" w:tentative="0">
      <w:start w:val="12"/>
      <w:numFmt w:val="chineseCounting"/>
      <w:suff w:val="space"/>
      <w:lvlText w:val="第%1部分"/>
      <w:lvlJc w:val="left"/>
      <w:rPr>
        <w:rFonts w:hint="eastAsia"/>
      </w:rPr>
    </w:lvl>
  </w:abstractNum>
  <w:abstractNum w:abstractNumId="2">
    <w:nsid w:val="1CE17AAF"/>
    <w:multiLevelType w:val="singleLevel"/>
    <w:tmpl w:val="1CE17AAF"/>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8382C"/>
    <w:rsid w:val="0598382C"/>
    <w:rsid w:val="0A296AB6"/>
    <w:rsid w:val="49ED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Autospacing="1"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4773</Words>
  <Characters>5449</Characters>
  <Lines>0</Lines>
  <Paragraphs>0</Paragraphs>
  <TotalTime>36</TotalTime>
  <ScaleCrop>false</ScaleCrop>
  <LinksUpToDate>false</LinksUpToDate>
  <CharactersWithSpaces>5515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2025-02-27T22:34:00Z</dcterms:created>
  <dc:creator>yuan</dc:creator>
  <cp:lastModifiedBy>Administrator</cp:lastModifiedBy>
  <dcterms:modified xsi:type="dcterms:W3CDTF">2025-05-22T07:07:31Z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9CB64EDFD0124F05898DF6B33FFA76EC_13</vt:lpwstr>
  </property>
  <property fmtid="{D5CDD505-2E9C-101B-9397-08002B2CF9AE}" pid="4" name="KSOTemplateDocerSaveRecord">
    <vt:lpwstr>eyJoZGlkIjoiMmY2MmE2Y2VkNWI5YTQ0NzRhZTk0MWNlY2E5ZWFjNjUifQ==</vt:lpwstr>
  </property>
</Properties>
</file>