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jc w:val="center"/>
        <w:rPr>
          <w:rFonts w:hint="eastAsia" w:ascii="方正小标宋_GBK" w:hAnsi="方正小标宋_GBK" w:eastAsia="方正小标宋_GBK" w:cs="方正小标宋_GBK"/>
          <w:b w:val="0"/>
          <w:bCs w:val="0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color w:val="333333"/>
          <w:sz w:val="44"/>
          <w:szCs w:val="44"/>
        </w:rPr>
        <w:t>政府信息公开工作年度报告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432" w:lineRule="auto"/>
        <w:ind w:left="0" w:firstLine="420"/>
        <w:jc w:val="both"/>
        <w:rPr>
          <w:rFonts w:hint="eastAsia" w:ascii="宋体" w:hAnsi="宋体" w:eastAsia="宋体" w:cs="宋体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一、总体情况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2023年，开发区·铁山区财政局认真贯彻执行《中华人民共和国政府信息公开条例》，严格执行信息审核发布制度和公开流程，在规定时间内及时处理申请事项，主动公开本部门本领域相关政府信息，有力保证了本单位政府信息公开工作的正常运行，推动了本单位其他工作的正常开展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2023年，主动公开预决算信息54条、公开部门文件27条、财政资金部门预算公开1条、政策解读1条、政府信息公开年报1条。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二、主动公开政府信息情况</w:t>
      </w:r>
    </w:p>
    <w:tbl>
      <w:tblPr>
        <w:tblStyle w:val="3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105"/>
        <w:gridCol w:w="2105"/>
        <w:gridCol w:w="2105"/>
        <w:gridCol w:w="21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5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现行有效件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Calibri" w:hAnsi="Calibri" w:eastAsia="宋体" w:cs="Calibri"/>
                <w:color w:val="333333"/>
                <w:kern w:val="2"/>
                <w:sz w:val="21"/>
                <w:szCs w:val="21"/>
                <w:lang w:val="en-US" w:eastAsia="zh-CN" w:bidi="ar"/>
              </w:rPr>
              <w:t>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eastAsiaTheme="minor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bookmarkStart w:id="0" w:name="_GoBack" w:colFirst="1" w:colLast="3"/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default"/>
                <w:sz w:val="21"/>
                <w:szCs w:val="21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bookmarkEnd w:id="0"/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333333"/>
                <w:sz w:val="21"/>
                <w:szCs w:val="21"/>
                <w:lang w:val="en-US" w:eastAsia="zh-CN"/>
              </w:rPr>
              <w:t>1457</w:t>
            </w: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三、收到和处理政府信息公开申请情况</w:t>
      </w:r>
    </w:p>
    <w:tbl>
      <w:tblPr>
        <w:tblStyle w:val="3"/>
        <w:tblW w:w="4999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53"/>
        <w:gridCol w:w="798"/>
        <w:gridCol w:w="2847"/>
        <w:gridCol w:w="595"/>
        <w:gridCol w:w="595"/>
        <w:gridCol w:w="595"/>
        <w:gridCol w:w="595"/>
        <w:gridCol w:w="595"/>
        <w:gridCol w:w="600"/>
        <w:gridCol w:w="596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</w:pPr>
            <w:r>
              <w:rPr>
                <w:rFonts w:hint="eastAsia" w:ascii="楷体" w:hAnsi="楷体" w:eastAsia="楷体" w:cs="楷体"/>
                <w:color w:val="333333"/>
                <w:kern w:val="0"/>
                <w:sz w:val="20"/>
                <w:szCs w:val="20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0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8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both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472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1679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6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color w:val="333333"/>
                <w:sz w:val="21"/>
                <w:szCs w:val="21"/>
              </w:rPr>
            </w:pPr>
          </w:p>
        </w:tc>
        <w:tc>
          <w:tcPr>
            <w:tcW w:w="2152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9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left"/>
              <w:rPr>
                <w:rFonts w:hint="eastAsia" w:asciiTheme="minorEastAsia" w:hAnsiTheme="minorEastAsia" w:eastAsiaTheme="minorEastAsia" w:cstheme="minorEastAsia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color w:val="333333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2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1"/>
                <w:szCs w:val="21"/>
                <w:lang w:val="en-US" w:eastAsia="zh-CN" w:bidi="ar"/>
              </w:rPr>
              <w:t> 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top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32" w:lineRule="auto"/>
        <w:ind w:left="0" w:right="0"/>
        <w:jc w:val="center"/>
        <w:rPr>
          <w:rFonts w:hint="eastAsia" w:ascii="宋体" w:hAnsi="宋体" w:eastAsia="宋体" w:cs="宋体"/>
          <w:color w:val="333333"/>
          <w:sz w:val="24"/>
          <w:szCs w:val="24"/>
        </w:rPr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四、政府信息公开行政复议、行政诉讼情况</w:t>
      </w:r>
    </w:p>
    <w:tbl>
      <w:tblPr>
        <w:tblStyle w:val="3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5"/>
        <w:gridCol w:w="565"/>
        <w:gridCol w:w="565"/>
        <w:gridCol w:w="565"/>
        <w:gridCol w:w="574"/>
        <w:gridCol w:w="566"/>
        <w:gridCol w:w="566"/>
        <w:gridCol w:w="568"/>
        <w:gridCol w:w="568"/>
        <w:gridCol w:w="573"/>
        <w:gridCol w:w="568"/>
        <w:gridCol w:w="568"/>
        <w:gridCol w:w="568"/>
        <w:gridCol w:w="568"/>
        <w:gridCol w:w="5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5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4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2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6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8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4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333333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</w:pPr>
            <w:r>
              <w:rPr>
                <w:rFonts w:hint="eastAsia" w:ascii="黑体" w:hAnsi="宋体" w:eastAsia="黑体" w:cs="黑体"/>
                <w:color w:val="333333"/>
                <w:kern w:val="2"/>
                <w:sz w:val="20"/>
                <w:szCs w:val="20"/>
                <w:lang w:val="en-US" w:eastAsia="zh-CN" w:bidi="ar"/>
              </w:rPr>
              <w:t> </w:t>
            </w:r>
          </w:p>
        </w:tc>
        <w:tc>
          <w:tcPr>
            <w:tcW w:w="3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333333"/>
                <w:sz w:val="21"/>
                <w:szCs w:val="21"/>
              </w:rPr>
            </w:pPr>
          </w:p>
        </w:tc>
      </w:tr>
    </w:tbl>
    <w:p>
      <w:pPr>
        <w:keepNext w:val="0"/>
        <w:keepLines w:val="0"/>
        <w:widowControl/>
        <w:suppressLineNumbers w:val="0"/>
        <w:jc w:val="left"/>
      </w:pP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color w:val="333333"/>
          <w:sz w:val="32"/>
          <w:szCs w:val="32"/>
        </w:rPr>
        <w:t>五、存在的主要问题及改进情况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（一）存在的主要问题：公开信息类别有待进一步细化和规范化。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改进措施。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一是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不断规范和完善财政信息公开内容；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 w:bidi="ar-SA"/>
        </w:rPr>
        <w:t>二是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不断增强财政公开信息的实效性。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320" w:firstLineChars="100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 w:bidi="ar-SA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 w:bidi="ar-SA"/>
        </w:rPr>
        <w:t>六、其他需要报告的事项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无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320" w:firstLineChars="1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3840" w:firstLineChars="1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开发区·铁山区财政局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leftChars="200" w:firstLine="4160" w:firstLineChars="1300"/>
        <w:jc w:val="both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 w:bidi="ar-SA"/>
        </w:rPr>
        <w:t>2024年1月6日</w:t>
      </w:r>
    </w:p>
    <w:p>
      <w:pPr>
        <w:pStyle w:val="2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firstLine="640" w:firstLineChars="200"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FAE33B8-3B49-435B-AA20-15DE90D25843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2" w:fontKey="{D7684D72-BEC5-44AD-9ACB-1DD5F67C6FFC}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3" w:fontKey="{4529C786-E726-4B3D-B684-C4B9FF0AC071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F5BE9D2B-1718-4417-A4F5-8823C02BFB4C}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5" w:fontKey="{B7B74D95-C44E-482F-8E29-6133C23388C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6" w:fontKey="{BEF01694-3BD6-48E0-A3F1-6F6FB25F461E}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E1F3D1"/>
    <w:multiLevelType w:val="singleLevel"/>
    <w:tmpl w:val="5FE1F3D1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hlNmIzOTNhOWNmMzI0YTY1ODdiYmU0ZGZiMzExMDAifQ=="/>
  </w:docVars>
  <w:rsids>
    <w:rsidRoot w:val="238B1E27"/>
    <w:rsid w:val="0399545E"/>
    <w:rsid w:val="0F4D4669"/>
    <w:rsid w:val="16A31221"/>
    <w:rsid w:val="1D432058"/>
    <w:rsid w:val="238B1E27"/>
    <w:rsid w:val="246E2621"/>
    <w:rsid w:val="31AD538E"/>
    <w:rsid w:val="35070461"/>
    <w:rsid w:val="36C269C4"/>
    <w:rsid w:val="380214FF"/>
    <w:rsid w:val="397119C0"/>
    <w:rsid w:val="43CA4243"/>
    <w:rsid w:val="4F843CD3"/>
    <w:rsid w:val="63216570"/>
    <w:rsid w:val="659D6DBC"/>
    <w:rsid w:val="660555AA"/>
    <w:rsid w:val="6A1D7192"/>
    <w:rsid w:val="79FB1236"/>
    <w:rsid w:val="7AEFA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1046</Words>
  <Characters>1079</Characters>
  <Lines>0</Lines>
  <Paragraphs>0</Paragraphs>
  <TotalTime>142</TotalTime>
  <ScaleCrop>false</ScaleCrop>
  <LinksUpToDate>false</LinksUpToDate>
  <CharactersWithSpaces>1277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2021-12-21T23:19:00Z</dcterms:created>
  <dc:creator>WPS_1624785580</dc:creator>
  <cp:lastModifiedBy>徐文婷</cp:lastModifiedBy>
  <cp:lastPrinted>2024-01-04T01:47:00Z</cp:lastPrinted>
  <dcterms:modified xsi:type="dcterms:W3CDTF">2024-01-05T07:59:59Z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F6F5080C07444B338FC7EA023FD7D54B_13</vt:lpwstr>
  </property>
</Properties>
</file>