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仿宋_GB2312" w:hAnsi="仿宋_GB2312" w:eastAsia="仿宋_GB2312" w:cs="仿宋_GB2312"/>
          <w:sz w:val="32"/>
          <w:szCs w:val="32"/>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880" w:firstLineChars="200"/>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大王镇人民政府2020年政府信息公开工作年度报告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按照《中华人民共和国政府信息公开条例》有关规定和要求，编制发布本报告。本报告数据统计时限为20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年1月1日起至20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年12月31日止。本报告通过</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lang w:val="en-US" w:eastAsia="zh-CN"/>
        </w:rPr>
        <w:t>·铁山区</w:t>
      </w:r>
      <w:r>
        <w:rPr>
          <w:rFonts w:hint="eastAsia" w:ascii="仿宋_GB2312" w:hAnsi="仿宋_GB2312" w:eastAsia="仿宋_GB2312" w:cs="仿宋_GB2312"/>
          <w:sz w:val="32"/>
          <w:szCs w:val="32"/>
        </w:rPr>
        <w:t>政府门户网站公布。如对本报告有任何疑问、意见，请与</w:t>
      </w:r>
      <w:r>
        <w:rPr>
          <w:rFonts w:hint="eastAsia" w:ascii="仿宋_GB2312" w:hAnsi="仿宋_GB2312" w:eastAsia="仿宋_GB2312" w:cs="仿宋_GB2312"/>
          <w:sz w:val="32"/>
          <w:szCs w:val="32"/>
          <w:lang w:eastAsia="zh-CN"/>
        </w:rPr>
        <w:t>大王镇政府党政综合</w:t>
      </w:r>
      <w:r>
        <w:rPr>
          <w:rFonts w:hint="eastAsia" w:ascii="仿宋_GB2312" w:hAnsi="仿宋_GB2312" w:eastAsia="仿宋_GB2312" w:cs="仿宋_GB2312"/>
          <w:sz w:val="32"/>
          <w:szCs w:val="32"/>
        </w:rPr>
        <w:t>办公室联系（</w:t>
      </w:r>
      <w:r>
        <w:rPr>
          <w:rFonts w:hint="eastAsia" w:ascii="仿宋_GB2312" w:hAnsi="仿宋_GB2312" w:eastAsia="仿宋_GB2312" w:cs="仿宋_GB2312"/>
          <w:spacing w:val="-23"/>
          <w:sz w:val="32"/>
          <w:szCs w:val="32"/>
        </w:rPr>
        <w:t>联系电话</w:t>
      </w:r>
      <w:r>
        <w:rPr>
          <w:rFonts w:hint="eastAsia" w:ascii="仿宋_GB2312" w:hAnsi="仿宋_GB2312" w:eastAsia="仿宋_GB2312" w:cs="仿宋_GB2312"/>
          <w:spacing w:val="-23"/>
          <w:sz w:val="32"/>
          <w:szCs w:val="32"/>
          <w:lang w:eastAsia="zh-CN"/>
        </w:rPr>
        <w:t>：</w:t>
      </w:r>
      <w:r>
        <w:rPr>
          <w:rFonts w:hint="eastAsia" w:ascii="仿宋_GB2312" w:hAnsi="仿宋_GB2312" w:eastAsia="仿宋_GB2312" w:cs="仿宋_GB2312"/>
          <w:spacing w:val="-23"/>
          <w:sz w:val="32"/>
          <w:szCs w:val="32"/>
          <w:lang w:val="en-US" w:eastAsia="zh-CN"/>
        </w:rPr>
        <w:t>0714-7821133</w:t>
      </w:r>
      <w:r>
        <w:rPr>
          <w:rFonts w:hint="eastAsia" w:ascii="仿宋_GB2312" w:hAnsi="仿宋_GB2312" w:eastAsia="仿宋_GB2312" w:cs="仿宋_GB2312"/>
          <w:spacing w:val="-23"/>
          <w:sz w:val="32"/>
          <w:szCs w:val="32"/>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一、行政机关主动公开政府信息情况</w:t>
      </w:r>
    </w:p>
    <w:tbl>
      <w:tblPr>
        <w:tblStyle w:val="5"/>
        <w:tblW w:w="87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63"/>
        <w:gridCol w:w="1747"/>
        <w:gridCol w:w="1957"/>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7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17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ascii="宋体" w:hAnsi="宋体" w:eastAsia="宋体" w:cs="宋体"/>
                <w:color w:val="333333"/>
                <w:kern w:val="0"/>
                <w:sz w:val="21"/>
                <w:szCs w:val="21"/>
              </w:rPr>
              <w:t>制作数量</w:t>
            </w:r>
          </w:p>
        </w:tc>
        <w:tc>
          <w:tcPr>
            <w:tcW w:w="19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ascii="宋体" w:hAnsi="宋体" w:eastAsia="宋体" w:cs="宋体"/>
                <w:color w:val="333333"/>
                <w:kern w:val="0"/>
                <w:sz w:val="21"/>
                <w:szCs w:val="21"/>
              </w:rPr>
              <w:t>公开数量</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规章</w:t>
            </w:r>
            <w:r>
              <w:rPr>
                <w:rFonts w:hint="eastAsia" w:ascii="宋体" w:hAnsi="宋体" w:cs="宋体"/>
                <w:color w:val="000000"/>
                <w:kern w:val="0"/>
                <w:sz w:val="21"/>
                <w:szCs w:val="21"/>
                <w:lang w:eastAsia="zh-CN"/>
              </w:rPr>
              <w:t>（设区的市、自治州人民政府应提供相关数据）</w:t>
            </w:r>
          </w:p>
        </w:tc>
        <w:tc>
          <w:tcPr>
            <w:tcW w:w="17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9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eastAsia="zh-CN"/>
              </w:rPr>
            </w:pPr>
            <w:r>
              <w:rPr>
                <w:rFonts w:hint="eastAsia" w:ascii="宋体" w:hAnsi="宋体" w:cs="宋体"/>
                <w:color w:val="000000"/>
                <w:kern w:val="0"/>
                <w:sz w:val="21"/>
                <w:szCs w:val="21"/>
                <w:lang w:eastAsia="zh-CN"/>
              </w:rPr>
              <w:t>规范性文件（行政机关制定发布的决定、公告、通告、意见、通知，以及标题采用“规定”“办法”“细则”“规范”“规程”“规则”等字样的公文，一般情况下属于规范性文件）</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6</w:t>
            </w:r>
          </w:p>
        </w:tc>
        <w:tc>
          <w:tcPr>
            <w:tcW w:w="19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6</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其他主动公开文件（含以本单位或本单位办公室名义正式签发的、除规范性文件以外的主动公开文件，可参考本单位政府信息公开平台“其他主动公开文件”栏目数据）</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28</w:t>
            </w:r>
          </w:p>
        </w:tc>
        <w:tc>
          <w:tcPr>
            <w:tcW w:w="19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7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17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9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行政许可</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w:t>
            </w:r>
          </w:p>
        </w:tc>
        <w:tc>
          <w:tcPr>
            <w:tcW w:w="19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50</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cs="宋体"/>
                <w:color w:val="000000"/>
                <w:kern w:val="0"/>
                <w:sz w:val="21"/>
                <w:szCs w:val="21"/>
                <w:lang w:eastAsia="zh-CN"/>
              </w:rPr>
              <w:t>其他对外管理服务事项（</w:t>
            </w:r>
            <w:r>
              <w:rPr>
                <w:rFonts w:hint="eastAsia" w:ascii="宋体" w:hAnsi="宋体" w:cs="宋体"/>
                <w:color w:val="000000"/>
                <w:kern w:val="0"/>
                <w:sz w:val="21"/>
                <w:szCs w:val="21"/>
                <w:lang w:val="en-US" w:eastAsia="zh-CN"/>
              </w:rPr>
              <w:t>指行政许可以外的政务服务事项，含行政确认、行政奖励、行政裁决、行政给付、行政处罚、行政强制、行政检查、行政征收和其他类，以及公共服务事项</w:t>
            </w:r>
            <w:r>
              <w:rPr>
                <w:rFonts w:hint="eastAsia" w:ascii="宋体" w:hAnsi="宋体" w:cs="宋体"/>
                <w:color w:val="000000"/>
                <w:kern w:val="0"/>
                <w:sz w:val="21"/>
                <w:szCs w:val="21"/>
                <w:lang w:eastAsia="zh-CN"/>
              </w:rPr>
              <w:t>）</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29</w:t>
            </w:r>
          </w:p>
        </w:tc>
        <w:tc>
          <w:tcPr>
            <w:tcW w:w="19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150</w:t>
            </w:r>
          </w:p>
        </w:tc>
        <w:tc>
          <w:tcPr>
            <w:tcW w:w="15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7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行政处罚</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bookmarkStart w:id="0" w:name="_GoBack"/>
            <w:bookmarkEnd w:id="0"/>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行政强制</w:t>
            </w:r>
          </w:p>
        </w:tc>
        <w:tc>
          <w:tcPr>
            <w:tcW w:w="1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7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17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2019年收费项目数</w:t>
            </w:r>
            <w:r>
              <w:rPr>
                <w:rFonts w:hint="eastAsia" w:ascii="宋体" w:hAnsi="宋体" w:cs="宋体"/>
                <w:color w:val="000000"/>
                <w:kern w:val="0"/>
                <w:sz w:val="21"/>
                <w:szCs w:val="21"/>
                <w:lang w:eastAsia="zh-CN"/>
              </w:rPr>
              <w:t>）</w:t>
            </w:r>
          </w:p>
        </w:tc>
        <w:tc>
          <w:tcPr>
            <w:tcW w:w="352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2020年增加的收费项目数，减用负值表示，如-8</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行政事业性收费</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352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7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2020年以政府集中采购方式采购的项目总个数</w:t>
            </w:r>
            <w:r>
              <w:rPr>
                <w:rFonts w:hint="eastAsia" w:ascii="宋体" w:hAnsi="宋体" w:cs="宋体"/>
                <w:color w:val="000000"/>
                <w:kern w:val="0"/>
                <w:sz w:val="21"/>
                <w:szCs w:val="21"/>
                <w:lang w:eastAsia="zh-CN"/>
              </w:rPr>
              <w:t>）</w:t>
            </w:r>
          </w:p>
        </w:tc>
        <w:tc>
          <w:tcPr>
            <w:tcW w:w="352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采购总金额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2020年以政府集中采购方式采购的项目已支付的总金额</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46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政府集中采购</w:t>
            </w:r>
          </w:p>
        </w:tc>
        <w:tc>
          <w:tcPr>
            <w:tcW w:w="17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9</w:t>
            </w:r>
          </w:p>
        </w:tc>
        <w:tc>
          <w:tcPr>
            <w:tcW w:w="3527"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56359</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二、行政机关收到和处理政府信息公开申请情况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010"/>
        <w:gridCol w:w="1993"/>
        <w:gridCol w:w="826"/>
        <w:gridCol w:w="690"/>
        <w:gridCol w:w="690"/>
        <w:gridCol w:w="750"/>
        <w:gridCol w:w="905"/>
        <w:gridCol w:w="67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（本列数据的勾稽关系为：第一项加第二项之和，等于第三项加第四项之和）</w:t>
            </w:r>
          </w:p>
        </w:tc>
        <w:tc>
          <w:tcPr>
            <w:tcW w:w="518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自然人</w:t>
            </w:r>
          </w:p>
        </w:tc>
        <w:tc>
          <w:tcPr>
            <w:tcW w:w="370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法人或其他组织</w:t>
            </w:r>
          </w:p>
        </w:tc>
        <w:tc>
          <w:tcPr>
            <w:tcW w:w="65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59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商业企业</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科研机构</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社会公益组织</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法律服务机构</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其他</w:t>
            </w:r>
          </w:p>
        </w:tc>
        <w:tc>
          <w:tcPr>
            <w:tcW w:w="65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5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一、本年新收政府信息公开申请数量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5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二、上年结转政府信息公开申请数量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8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三、本年度办理结果</w:t>
            </w:r>
          </w:p>
        </w:tc>
        <w:tc>
          <w:tcPr>
            <w:tcW w:w="30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（一）予以公开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30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（二）部分公开（区分处理的，只计这一情形，不计其他情形）</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（三）不予公开</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1.属于国家秘密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2.其他法律行政法规禁止公开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3.危及“三安全一稳定”</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4.保护第三方合法权益</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5.属于三类内部事务信息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6.属于四类过程性信息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7.属于行政执法案卷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8.属于行政查询事项</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（四）无法提供</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1.本机关不掌握相关政府信息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2.没有现成信息需要另行制作</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3.补正后申请内容仍不明确</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（五）不予处理</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1.信访举报投诉类申请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3.要求提供公开出版物</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4.无正当理由大量反复申请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010"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5.要求行政机关确认或重新出具已获取信息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30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（六）其他处理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8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30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（七）总计</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5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四、结转下年度继续办理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cs="宋体"/>
                <w:color w:val="333333"/>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三、因政府信息公开工作被申请行政复议、提起行政诉讼情况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行政复议</w:t>
            </w:r>
          </w:p>
        </w:tc>
        <w:tc>
          <w:tcPr>
            <w:tcW w:w="563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总计</w:t>
            </w:r>
          </w:p>
        </w:tc>
        <w:tc>
          <w:tcPr>
            <w:tcW w:w="27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未经复议直接起诉</w:t>
            </w:r>
          </w:p>
        </w:tc>
        <w:tc>
          <w:tcPr>
            <w:tcW w:w="284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62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其他结果</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四、政府信息公开工作存在的问题及改进情况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存在问题：1、人员、人才缺乏，没有专人对此事进行处理，政府此类人才缺乏。2、对政府信息工作的了解不足，缺乏重视，人力、物力、财力均不足。</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ind w:right="0" w:firstLine="640" w:firstLineChars="200"/>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改进情况：1.加大政务信息公开工作培训为进一步提高政府信息公开工作水平储备人才。2.请求上级加大对推进基层政务公开工作的投入，建立相关门户网站等。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instrText xml:space="preserve"> PAGE  </w:instrText>
    </w:r>
    <w:r>
      <w:fldChar w:fldCharType="separate"/>
    </w:r>
    <w: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1409C"/>
    <w:rsid w:val="003D6ECD"/>
    <w:rsid w:val="0CA547AC"/>
    <w:rsid w:val="0F635868"/>
    <w:rsid w:val="1025739D"/>
    <w:rsid w:val="109D4F21"/>
    <w:rsid w:val="10DB7B15"/>
    <w:rsid w:val="154F4286"/>
    <w:rsid w:val="17425ABA"/>
    <w:rsid w:val="17FA6A6D"/>
    <w:rsid w:val="1DF644A2"/>
    <w:rsid w:val="201D0736"/>
    <w:rsid w:val="223C289D"/>
    <w:rsid w:val="2271409C"/>
    <w:rsid w:val="23C66ADE"/>
    <w:rsid w:val="247A042B"/>
    <w:rsid w:val="25F72398"/>
    <w:rsid w:val="2A256884"/>
    <w:rsid w:val="2E287205"/>
    <w:rsid w:val="33360B05"/>
    <w:rsid w:val="33DE0175"/>
    <w:rsid w:val="360353AB"/>
    <w:rsid w:val="364E281A"/>
    <w:rsid w:val="388E596D"/>
    <w:rsid w:val="3B184E5F"/>
    <w:rsid w:val="3E36454A"/>
    <w:rsid w:val="422C7740"/>
    <w:rsid w:val="4A0D3B1B"/>
    <w:rsid w:val="4DA914A9"/>
    <w:rsid w:val="4F380E2B"/>
    <w:rsid w:val="544D67D6"/>
    <w:rsid w:val="55F70D73"/>
    <w:rsid w:val="5CFD47EE"/>
    <w:rsid w:val="5FF717D8"/>
    <w:rsid w:val="60AF37AE"/>
    <w:rsid w:val="64FC480E"/>
    <w:rsid w:val="6C5658E8"/>
    <w:rsid w:val="6DC515A8"/>
    <w:rsid w:val="725F4242"/>
    <w:rsid w:val="75825CEC"/>
    <w:rsid w:val="76FF1BB0"/>
    <w:rsid w:val="7BB8509B"/>
    <w:rsid w:val="7C3A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333333"/>
      <w:u w:val="none"/>
    </w:rPr>
  </w:style>
  <w:style w:type="character" w:styleId="8">
    <w:name w:val="Emphasis"/>
    <w:basedOn w:val="6"/>
    <w:qFormat/>
    <w:uiPriority w:val="0"/>
  </w:style>
  <w:style w:type="character" w:styleId="9">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2021-01-04T05:05:00Z</dcterms:created>
  <dc:creator>Angelina</dc:creator>
  <cp:lastModifiedBy>Administrator</cp:lastModifiedBy>
  <cp:lastPrinted>2021-01-21T00:43:00Z</cp:lastPrinted>
  <dcterms:modified xsi:type="dcterms:W3CDTF">2021-01-22T06:54:02Z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0_btnclosed</vt:lpwstr>
  </property>
</Properties>
</file>