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800E9">
      <w:pPr>
        <w:pStyle w:val="5"/>
        <w:bidi w:val="0"/>
        <w:rPr>
          <w:rFonts w:hint="eastAsia"/>
          <w:lang w:val="en-US" w:eastAsia="zh-CN"/>
        </w:rPr>
      </w:pPr>
      <w:r>
        <w:rPr>
          <w:rFonts w:hint="eastAsia"/>
          <w:lang w:val="en-US" w:eastAsia="zh-CN"/>
        </w:rPr>
        <w:t>附件4</w:t>
      </w:r>
    </w:p>
    <w:p w14:paraId="112C6909">
      <w:pPr>
        <w:pStyle w:val="5"/>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开发区·铁山区信访局</w:t>
      </w:r>
    </w:p>
    <w:p w14:paraId="6364AB48">
      <w:pPr>
        <w:pStyle w:val="5"/>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年部门预算公开</w:t>
      </w:r>
    </w:p>
    <w:p w14:paraId="2D9782C1">
      <w:pPr>
        <w:pStyle w:val="5"/>
        <w:bidi w:val="0"/>
        <w:jc w:val="center"/>
        <w:rPr>
          <w:rFonts w:hint="eastAsia" w:ascii="方正大标宋简体" w:hAnsi="方正大标宋简体" w:eastAsia="方正大标宋简体" w:cs="方正大标宋简体"/>
          <w:b/>
          <w:bCs/>
          <w:sz w:val="44"/>
          <w:szCs w:val="44"/>
        </w:rPr>
      </w:pPr>
      <w:r>
        <w:rPr>
          <w:rFonts w:hint="eastAsia" w:ascii="方正大标宋简体" w:hAnsi="方正大标宋简体" w:eastAsia="方正大标宋简体" w:cs="方正大标宋简体"/>
          <w:b/>
          <w:bCs/>
          <w:sz w:val="44"/>
          <w:szCs w:val="44"/>
        </w:rPr>
        <w:t>目  录</w:t>
      </w:r>
    </w:p>
    <w:p w14:paraId="74000B1A">
      <w:pPr>
        <w:ind w:firstLine="640" w:firstLineChars="200"/>
        <w:rPr>
          <w:rFonts w:ascii="仿宋" w:hAnsi="仿宋" w:eastAsia="仿宋" w:cs="Arial"/>
          <w:color w:val="333333"/>
          <w:kern w:val="0"/>
          <w:sz w:val="32"/>
          <w:szCs w:val="32"/>
          <w:shd w:val="clear" w:color="auto" w:fill="FFFFFF"/>
        </w:rPr>
      </w:pPr>
    </w:p>
    <w:p w14:paraId="32734720">
      <w:pPr>
        <w:ind w:firstLine="640" w:firstLineChars="200"/>
        <w:rPr>
          <w:rFonts w:ascii="仿宋" w:hAnsi="仿宋" w:eastAsia="仿宋" w:cs="Arial"/>
          <w:color w:val="333333"/>
          <w:kern w:val="0"/>
          <w:sz w:val="32"/>
          <w:szCs w:val="32"/>
          <w:shd w:val="clear" w:color="auto" w:fill="FFFFFF"/>
        </w:rPr>
      </w:pPr>
      <w:r>
        <w:rPr>
          <w:rFonts w:hint="eastAsia" w:ascii="仿宋" w:hAnsi="仿宋" w:eastAsia="仿宋" w:cs="Arial"/>
          <w:color w:val="333333"/>
          <w:kern w:val="0"/>
          <w:sz w:val="32"/>
          <w:szCs w:val="32"/>
          <w:shd w:val="clear" w:color="auto" w:fill="FFFFFF"/>
        </w:rPr>
        <w:t>本预算草案根据《中华人民共和国预算法》和我部门“三定”方案规定的职能和202</w:t>
      </w:r>
      <w:r>
        <w:rPr>
          <w:rFonts w:hint="eastAsia" w:ascii="仿宋" w:hAnsi="仿宋" w:eastAsia="仿宋" w:cs="Arial"/>
          <w:color w:val="333333"/>
          <w:kern w:val="0"/>
          <w:sz w:val="32"/>
          <w:szCs w:val="32"/>
          <w:shd w:val="clear" w:color="auto" w:fill="FFFFFF"/>
          <w:lang w:val="en-US" w:eastAsia="zh-CN"/>
        </w:rPr>
        <w:t>5</w:t>
      </w:r>
      <w:r>
        <w:rPr>
          <w:rFonts w:hint="eastAsia" w:ascii="仿宋" w:hAnsi="仿宋" w:eastAsia="仿宋" w:cs="Arial"/>
          <w:color w:val="333333"/>
          <w:kern w:val="0"/>
          <w:sz w:val="32"/>
          <w:szCs w:val="32"/>
          <w:shd w:val="clear" w:color="auto" w:fill="FFFFFF"/>
        </w:rPr>
        <w:t>年主要工作任务编制，草案所列内容准确、真实、完整。我部门将根据审查批复的预算做好执行工作，对预算执行结果负责，并依法接受区人大审查监督。</w:t>
      </w:r>
    </w:p>
    <w:p w14:paraId="50A0C631">
      <w:pPr>
        <w:rPr>
          <w:rFonts w:ascii="仿宋" w:hAnsi="仿宋" w:eastAsia="仿宋" w:cs="Arial"/>
          <w:color w:val="333333"/>
          <w:kern w:val="0"/>
          <w:sz w:val="32"/>
          <w:szCs w:val="32"/>
          <w:shd w:val="clear" w:color="auto" w:fill="FFFFFF"/>
        </w:rPr>
      </w:pPr>
    </w:p>
    <w:p w14:paraId="35387244">
      <w:pPr>
        <w:rPr>
          <w:rFonts w:ascii="仿宋" w:hAnsi="仿宋" w:eastAsia="仿宋" w:cs="Arial"/>
          <w:color w:val="333333"/>
          <w:kern w:val="0"/>
          <w:sz w:val="32"/>
          <w:szCs w:val="32"/>
          <w:shd w:val="clear" w:color="auto" w:fill="FFFFFF"/>
        </w:rPr>
      </w:pPr>
    </w:p>
    <w:p w14:paraId="2B71D234">
      <w:pPr>
        <w:rPr>
          <w:rFonts w:ascii="仿宋" w:hAnsi="仿宋" w:eastAsia="仿宋" w:cs="Arial"/>
          <w:color w:val="333333"/>
          <w:kern w:val="0"/>
          <w:sz w:val="32"/>
          <w:szCs w:val="32"/>
          <w:shd w:val="clear" w:color="auto" w:fill="FFFFFF"/>
        </w:rPr>
      </w:pPr>
    </w:p>
    <w:p w14:paraId="69AF53A8">
      <w:pPr>
        <w:rPr>
          <w:rFonts w:ascii="仿宋" w:hAnsi="仿宋" w:eastAsia="仿宋" w:cs="Arial"/>
          <w:color w:val="333333"/>
          <w:kern w:val="0"/>
          <w:sz w:val="32"/>
          <w:szCs w:val="32"/>
          <w:shd w:val="clear" w:color="auto" w:fill="FFFFFF"/>
        </w:rPr>
      </w:pPr>
      <w:r>
        <w:rPr>
          <w:rFonts w:hint="eastAsia" w:ascii="仿宋" w:hAnsi="仿宋" w:eastAsia="仿宋" w:cs="Arial"/>
          <w:color w:val="333333"/>
          <w:kern w:val="0"/>
          <w:sz w:val="32"/>
          <w:szCs w:val="32"/>
          <w:shd w:val="clear" w:color="auto" w:fill="FFFFFF"/>
        </w:rPr>
        <w:t xml:space="preserve">              </w:t>
      </w:r>
      <w:r>
        <w:rPr>
          <w:rFonts w:hint="eastAsia" w:ascii="仿宋" w:hAnsi="仿宋" w:eastAsia="仿宋" w:cs="Arial"/>
          <w:color w:val="333333"/>
          <w:kern w:val="0"/>
          <w:sz w:val="32"/>
          <w:szCs w:val="32"/>
          <w:shd w:val="clear" w:color="auto" w:fill="FFFFFF"/>
          <w:lang w:val="en-US" w:eastAsia="zh-CN"/>
        </w:rPr>
        <w:t xml:space="preserve">      </w:t>
      </w:r>
      <w:r>
        <w:rPr>
          <w:rFonts w:hint="eastAsia" w:ascii="仿宋" w:hAnsi="仿宋" w:eastAsia="仿宋" w:cs="Arial"/>
          <w:color w:val="333333"/>
          <w:kern w:val="0"/>
          <w:sz w:val="32"/>
          <w:szCs w:val="32"/>
          <w:shd w:val="clear" w:color="auto" w:fill="FFFFFF"/>
        </w:rPr>
        <w:t xml:space="preserve">    单位负责人签字（盖章）：</w:t>
      </w:r>
    </w:p>
    <w:p w14:paraId="6ED742C6">
      <w:pPr>
        <w:ind w:firstLine="640" w:firstLineChars="200"/>
        <w:rPr>
          <w:rFonts w:hint="eastAsia" w:ascii="仿宋" w:hAnsi="仿宋" w:eastAsia="仿宋" w:cs="Arial"/>
          <w:color w:val="333333"/>
          <w:kern w:val="0"/>
          <w:sz w:val="32"/>
          <w:szCs w:val="32"/>
          <w:shd w:val="clear" w:color="auto" w:fill="FFFFFF"/>
        </w:rPr>
      </w:pPr>
    </w:p>
    <w:p w14:paraId="2FE4B5D6">
      <w:pPr>
        <w:ind w:firstLine="640" w:firstLineChars="200"/>
        <w:rPr>
          <w:rFonts w:hint="eastAsia" w:ascii="仿宋" w:hAnsi="仿宋" w:eastAsia="仿宋" w:cs="Arial"/>
          <w:color w:val="333333"/>
          <w:kern w:val="0"/>
          <w:sz w:val="32"/>
          <w:szCs w:val="32"/>
          <w:shd w:val="clear" w:color="auto" w:fill="FFFFFF"/>
        </w:rPr>
      </w:pPr>
    </w:p>
    <w:p w14:paraId="2F23644E">
      <w:pPr>
        <w:ind w:firstLine="640" w:firstLineChars="200"/>
        <w:rPr>
          <w:rFonts w:hint="eastAsia" w:ascii="仿宋" w:hAnsi="仿宋" w:eastAsia="仿宋" w:cs="Arial"/>
          <w:color w:val="333333"/>
          <w:kern w:val="0"/>
          <w:sz w:val="32"/>
          <w:szCs w:val="32"/>
          <w:shd w:val="clear" w:color="auto" w:fill="FFFFFF"/>
        </w:rPr>
      </w:pPr>
    </w:p>
    <w:p w14:paraId="0EFDB7DE">
      <w:pPr>
        <w:ind w:firstLine="640" w:firstLineChars="200"/>
        <w:rPr>
          <w:rFonts w:hint="eastAsia" w:ascii="仿宋" w:hAnsi="仿宋" w:eastAsia="仿宋" w:cs="Arial"/>
          <w:color w:val="333333"/>
          <w:kern w:val="0"/>
          <w:sz w:val="32"/>
          <w:szCs w:val="32"/>
          <w:shd w:val="clear" w:color="auto" w:fill="FFFFFF"/>
        </w:rPr>
      </w:pPr>
    </w:p>
    <w:p w14:paraId="65B87B2F">
      <w:pPr>
        <w:ind w:firstLine="640" w:firstLineChars="200"/>
        <w:rPr>
          <w:rFonts w:hint="eastAsia" w:ascii="仿宋" w:hAnsi="仿宋" w:eastAsia="仿宋" w:cs="Arial"/>
          <w:color w:val="333333"/>
          <w:kern w:val="0"/>
          <w:sz w:val="32"/>
          <w:szCs w:val="32"/>
          <w:shd w:val="clear" w:color="auto" w:fill="FFFFFF"/>
        </w:rPr>
      </w:pPr>
    </w:p>
    <w:p w14:paraId="7E8813E4">
      <w:pPr>
        <w:ind w:firstLine="640" w:firstLineChars="200"/>
        <w:rPr>
          <w:rFonts w:hint="eastAsia" w:ascii="仿宋" w:hAnsi="仿宋" w:eastAsia="仿宋" w:cs="Arial"/>
          <w:color w:val="333333"/>
          <w:kern w:val="0"/>
          <w:sz w:val="32"/>
          <w:szCs w:val="32"/>
          <w:shd w:val="clear" w:color="auto" w:fill="FFFFFF"/>
        </w:rPr>
      </w:pPr>
    </w:p>
    <w:p w14:paraId="0D8D7475">
      <w:pPr>
        <w:ind w:firstLine="723" w:firstLineChars="200"/>
        <w:rPr>
          <w:rFonts w:hint="eastAsia" w:ascii="仿宋" w:hAnsi="仿宋" w:eastAsia="仿宋" w:cs="Arial"/>
          <w:b/>
          <w:bCs/>
          <w:color w:val="333333"/>
          <w:kern w:val="0"/>
          <w:sz w:val="36"/>
          <w:szCs w:val="36"/>
          <w:shd w:val="clear" w:color="auto" w:fill="FFFFFF"/>
        </w:rPr>
      </w:pPr>
      <w:r>
        <w:rPr>
          <w:rFonts w:hint="eastAsia" w:ascii="仿宋" w:hAnsi="仿宋" w:eastAsia="仿宋" w:cs="Arial"/>
          <w:b/>
          <w:bCs/>
          <w:color w:val="333333"/>
          <w:kern w:val="0"/>
          <w:sz w:val="36"/>
          <w:szCs w:val="36"/>
          <w:shd w:val="clear" w:color="auto" w:fill="FFFFFF"/>
        </w:rPr>
        <w:t>第一部分:部门基本情况</w:t>
      </w:r>
    </w:p>
    <w:p w14:paraId="2DE07E9B">
      <w:pPr>
        <w:ind w:firstLine="640" w:firstLineChars="200"/>
        <w:rPr>
          <w:rFonts w:hint="eastAsia" w:ascii="仿宋" w:hAnsi="仿宋" w:eastAsia="仿宋" w:cs="Arial"/>
          <w:color w:val="333333"/>
          <w:kern w:val="0"/>
          <w:sz w:val="32"/>
          <w:szCs w:val="32"/>
          <w:shd w:val="clear" w:color="auto" w:fill="FFFFFF"/>
        </w:rPr>
      </w:pPr>
      <w:r>
        <w:rPr>
          <w:rFonts w:hint="eastAsia" w:ascii="仿宋" w:hAnsi="仿宋" w:eastAsia="仿宋" w:cs="Arial"/>
          <w:color w:val="333333"/>
          <w:kern w:val="0"/>
          <w:sz w:val="32"/>
          <w:szCs w:val="32"/>
          <w:shd w:val="clear" w:color="auto" w:fill="FFFFFF"/>
        </w:rPr>
        <w:t>一、部门主要职责</w:t>
      </w:r>
    </w:p>
    <w:p w14:paraId="044E9B46">
      <w:pPr>
        <w:ind w:firstLine="640" w:firstLineChars="200"/>
        <w:rPr>
          <w:rFonts w:hint="eastAsia" w:ascii="仿宋" w:hAnsi="仿宋" w:eastAsia="仿宋" w:cs="Arial"/>
          <w:color w:val="333333"/>
          <w:kern w:val="0"/>
          <w:sz w:val="32"/>
          <w:szCs w:val="32"/>
          <w:shd w:val="clear" w:color="auto" w:fill="FFFFFF"/>
        </w:rPr>
      </w:pPr>
      <w:r>
        <w:rPr>
          <w:rFonts w:hint="eastAsia" w:ascii="仿宋" w:hAnsi="仿宋" w:eastAsia="仿宋" w:cs="Arial"/>
          <w:color w:val="333333"/>
          <w:kern w:val="0"/>
          <w:sz w:val="32"/>
          <w:szCs w:val="32"/>
          <w:shd w:val="clear" w:color="auto" w:fill="FFFFFF"/>
        </w:rPr>
        <w:t>二、部门预算单位构成</w:t>
      </w:r>
    </w:p>
    <w:p w14:paraId="2FE3CDF8">
      <w:pPr>
        <w:ind w:firstLine="640" w:firstLineChars="200"/>
        <w:rPr>
          <w:rFonts w:hint="eastAsia" w:ascii="仿宋" w:hAnsi="仿宋" w:eastAsia="仿宋" w:cs="Arial"/>
          <w:color w:val="333333"/>
          <w:kern w:val="0"/>
          <w:sz w:val="32"/>
          <w:szCs w:val="32"/>
          <w:shd w:val="clear" w:color="auto" w:fill="FFFFFF"/>
        </w:rPr>
      </w:pPr>
      <w:r>
        <w:rPr>
          <w:rFonts w:hint="eastAsia" w:ascii="仿宋" w:hAnsi="仿宋" w:eastAsia="仿宋" w:cs="Arial"/>
          <w:color w:val="333333"/>
          <w:kern w:val="0"/>
          <w:sz w:val="32"/>
          <w:szCs w:val="32"/>
          <w:shd w:val="clear" w:color="auto" w:fill="FFFFFF"/>
        </w:rPr>
        <w:t>三、部门人员构成</w:t>
      </w:r>
    </w:p>
    <w:p w14:paraId="0013DC3A">
      <w:pPr>
        <w:ind w:firstLine="723" w:firstLineChars="200"/>
        <w:rPr>
          <w:rFonts w:hint="eastAsia" w:ascii="仿宋" w:hAnsi="仿宋" w:eastAsia="仿宋" w:cs="Arial"/>
          <w:b/>
          <w:bCs/>
          <w:color w:val="333333"/>
          <w:kern w:val="0"/>
          <w:sz w:val="36"/>
          <w:szCs w:val="36"/>
          <w:shd w:val="clear" w:color="auto" w:fill="FFFFFF"/>
        </w:rPr>
      </w:pPr>
      <w:r>
        <w:rPr>
          <w:rFonts w:hint="eastAsia" w:ascii="仿宋" w:hAnsi="仿宋" w:eastAsia="仿宋" w:cs="Arial"/>
          <w:b/>
          <w:bCs/>
          <w:color w:val="333333"/>
          <w:kern w:val="0"/>
          <w:sz w:val="36"/>
          <w:szCs w:val="36"/>
          <w:shd w:val="clear" w:color="auto" w:fill="FFFFFF"/>
        </w:rPr>
        <w:t>第二部分: 202</w:t>
      </w:r>
      <w:r>
        <w:rPr>
          <w:rFonts w:hint="eastAsia" w:ascii="仿宋" w:hAnsi="仿宋" w:eastAsia="仿宋" w:cs="Arial"/>
          <w:b/>
          <w:bCs/>
          <w:color w:val="333333"/>
          <w:kern w:val="0"/>
          <w:sz w:val="36"/>
          <w:szCs w:val="36"/>
          <w:shd w:val="clear" w:color="auto" w:fill="FFFFFF"/>
          <w:lang w:val="en-US" w:eastAsia="zh-CN"/>
        </w:rPr>
        <w:t>5</w:t>
      </w:r>
      <w:r>
        <w:rPr>
          <w:rFonts w:hint="eastAsia" w:ascii="仿宋" w:hAnsi="仿宋" w:eastAsia="仿宋" w:cs="Arial"/>
          <w:b/>
          <w:bCs/>
          <w:color w:val="333333"/>
          <w:kern w:val="0"/>
          <w:sz w:val="36"/>
          <w:szCs w:val="36"/>
          <w:shd w:val="clear" w:color="auto" w:fill="FFFFFF"/>
        </w:rPr>
        <w:t>年部门预算表</w:t>
      </w:r>
    </w:p>
    <w:p w14:paraId="2DFFBBE8">
      <w:pPr>
        <w:ind w:firstLine="640" w:firstLineChars="200"/>
        <w:rPr>
          <w:rFonts w:hint="eastAsia" w:ascii="仿宋" w:hAnsi="仿宋" w:eastAsia="仿宋" w:cs="Arial"/>
          <w:color w:val="333333"/>
          <w:kern w:val="0"/>
          <w:sz w:val="32"/>
          <w:szCs w:val="32"/>
          <w:shd w:val="clear" w:color="auto" w:fill="FFFFFF"/>
        </w:rPr>
      </w:pPr>
      <w:r>
        <w:rPr>
          <w:rFonts w:hint="eastAsia" w:ascii="仿宋" w:hAnsi="仿宋" w:eastAsia="仿宋" w:cs="Arial"/>
          <w:color w:val="333333"/>
          <w:kern w:val="0"/>
          <w:sz w:val="32"/>
          <w:szCs w:val="32"/>
          <w:shd w:val="clear" w:color="auto" w:fill="FFFFFF"/>
        </w:rPr>
        <w:t>一、</w:t>
      </w:r>
      <w:r>
        <w:rPr>
          <w:rFonts w:hint="eastAsia" w:ascii="仿宋" w:hAnsi="仿宋" w:eastAsia="仿宋" w:cs="Arial"/>
          <w:color w:val="333333"/>
          <w:kern w:val="0"/>
          <w:sz w:val="32"/>
          <w:szCs w:val="32"/>
          <w:shd w:val="clear" w:color="auto" w:fill="FFFFFF"/>
          <w:lang w:eastAsia="zh-CN"/>
        </w:rPr>
        <w:t>收支总表</w:t>
      </w:r>
      <w:r>
        <w:rPr>
          <w:rFonts w:hint="eastAsia" w:ascii="仿宋" w:hAnsi="仿宋" w:eastAsia="仿宋" w:cs="Arial"/>
          <w:color w:val="333333"/>
          <w:kern w:val="0"/>
          <w:sz w:val="32"/>
          <w:szCs w:val="32"/>
          <w:shd w:val="clear" w:color="auto" w:fill="FFFFFF"/>
        </w:rPr>
        <w:t>（表1）</w:t>
      </w:r>
    </w:p>
    <w:p w14:paraId="2FF8F24C">
      <w:pPr>
        <w:ind w:firstLine="640" w:firstLineChars="200"/>
        <w:rPr>
          <w:rFonts w:hint="eastAsia" w:ascii="仿宋" w:hAnsi="仿宋" w:eastAsia="仿宋" w:cs="Arial"/>
          <w:color w:val="333333"/>
          <w:kern w:val="0"/>
          <w:sz w:val="32"/>
          <w:szCs w:val="32"/>
          <w:shd w:val="clear" w:color="auto" w:fill="FFFFFF"/>
        </w:rPr>
      </w:pPr>
      <w:r>
        <w:rPr>
          <w:rFonts w:hint="eastAsia" w:ascii="仿宋" w:hAnsi="仿宋" w:eastAsia="仿宋" w:cs="Arial"/>
          <w:color w:val="333333"/>
          <w:kern w:val="0"/>
          <w:sz w:val="32"/>
          <w:szCs w:val="32"/>
          <w:shd w:val="clear" w:color="auto" w:fill="FFFFFF"/>
        </w:rPr>
        <w:t>二、收入</w:t>
      </w:r>
      <w:r>
        <w:rPr>
          <w:rFonts w:hint="eastAsia" w:ascii="仿宋" w:hAnsi="仿宋" w:eastAsia="仿宋" w:cs="Arial"/>
          <w:color w:val="333333"/>
          <w:kern w:val="0"/>
          <w:sz w:val="32"/>
          <w:szCs w:val="32"/>
          <w:shd w:val="clear" w:color="auto" w:fill="FFFFFF"/>
          <w:lang w:eastAsia="zh-CN"/>
        </w:rPr>
        <w:t>总</w:t>
      </w:r>
      <w:r>
        <w:rPr>
          <w:rFonts w:hint="eastAsia" w:ascii="仿宋" w:hAnsi="仿宋" w:eastAsia="仿宋" w:cs="Arial"/>
          <w:color w:val="333333"/>
          <w:kern w:val="0"/>
          <w:sz w:val="32"/>
          <w:szCs w:val="32"/>
          <w:shd w:val="clear" w:color="auto" w:fill="FFFFFF"/>
        </w:rPr>
        <w:t>表（表2）</w:t>
      </w:r>
    </w:p>
    <w:p w14:paraId="6A118BB5">
      <w:pPr>
        <w:ind w:firstLine="640" w:firstLineChars="200"/>
        <w:rPr>
          <w:rFonts w:hint="eastAsia" w:ascii="仿宋" w:hAnsi="仿宋" w:eastAsia="仿宋" w:cs="Arial"/>
          <w:color w:val="333333"/>
          <w:kern w:val="0"/>
          <w:sz w:val="32"/>
          <w:szCs w:val="32"/>
          <w:shd w:val="clear" w:color="auto" w:fill="FFFFFF"/>
        </w:rPr>
      </w:pPr>
      <w:r>
        <w:rPr>
          <w:rFonts w:hint="eastAsia" w:ascii="仿宋" w:hAnsi="仿宋" w:eastAsia="仿宋" w:cs="Arial"/>
          <w:color w:val="333333"/>
          <w:kern w:val="0"/>
          <w:sz w:val="32"/>
          <w:szCs w:val="32"/>
          <w:shd w:val="clear" w:color="auto" w:fill="FFFFFF"/>
        </w:rPr>
        <w:t>三、支出</w:t>
      </w:r>
      <w:r>
        <w:rPr>
          <w:rFonts w:hint="eastAsia" w:ascii="仿宋" w:hAnsi="仿宋" w:eastAsia="仿宋" w:cs="Arial"/>
          <w:color w:val="333333"/>
          <w:kern w:val="0"/>
          <w:sz w:val="32"/>
          <w:szCs w:val="32"/>
          <w:shd w:val="clear" w:color="auto" w:fill="FFFFFF"/>
          <w:lang w:eastAsia="zh-CN"/>
        </w:rPr>
        <w:t>总</w:t>
      </w:r>
      <w:r>
        <w:rPr>
          <w:rFonts w:hint="eastAsia" w:ascii="仿宋" w:hAnsi="仿宋" w:eastAsia="仿宋" w:cs="Arial"/>
          <w:color w:val="333333"/>
          <w:kern w:val="0"/>
          <w:sz w:val="32"/>
          <w:szCs w:val="32"/>
          <w:shd w:val="clear" w:color="auto" w:fill="FFFFFF"/>
        </w:rPr>
        <w:t>表（表3）</w:t>
      </w:r>
    </w:p>
    <w:p w14:paraId="0B400A36">
      <w:pPr>
        <w:ind w:firstLine="640" w:firstLineChars="200"/>
        <w:rPr>
          <w:rFonts w:hint="eastAsia" w:ascii="仿宋" w:hAnsi="仿宋" w:eastAsia="仿宋" w:cs="Arial"/>
          <w:color w:val="333333"/>
          <w:kern w:val="0"/>
          <w:sz w:val="32"/>
          <w:szCs w:val="32"/>
          <w:shd w:val="clear" w:color="auto" w:fill="FFFFFF"/>
        </w:rPr>
      </w:pPr>
      <w:r>
        <w:rPr>
          <w:rFonts w:hint="eastAsia" w:ascii="仿宋" w:hAnsi="仿宋" w:eastAsia="仿宋" w:cs="Arial"/>
          <w:color w:val="333333"/>
          <w:kern w:val="0"/>
          <w:sz w:val="32"/>
          <w:szCs w:val="32"/>
          <w:shd w:val="clear" w:color="auto" w:fill="FFFFFF"/>
        </w:rPr>
        <w:t>四、财政拨款收支总表（表4）</w:t>
      </w:r>
    </w:p>
    <w:p w14:paraId="515AFC84">
      <w:pPr>
        <w:ind w:firstLine="640" w:firstLineChars="200"/>
        <w:rPr>
          <w:rFonts w:hint="eastAsia" w:ascii="仿宋" w:hAnsi="仿宋" w:eastAsia="仿宋" w:cs="Arial"/>
          <w:color w:val="333333"/>
          <w:kern w:val="0"/>
          <w:sz w:val="32"/>
          <w:szCs w:val="32"/>
          <w:shd w:val="clear" w:color="auto" w:fill="FFFFFF"/>
        </w:rPr>
      </w:pPr>
      <w:r>
        <w:rPr>
          <w:rFonts w:hint="eastAsia" w:ascii="仿宋" w:hAnsi="仿宋" w:eastAsia="仿宋" w:cs="Arial"/>
          <w:color w:val="333333"/>
          <w:kern w:val="0"/>
          <w:sz w:val="32"/>
          <w:szCs w:val="32"/>
          <w:shd w:val="clear" w:color="auto" w:fill="FFFFFF"/>
        </w:rPr>
        <w:t>五、一般公共预算支出表（表5）</w:t>
      </w:r>
    </w:p>
    <w:p w14:paraId="6997F214">
      <w:pPr>
        <w:ind w:firstLine="640" w:firstLineChars="200"/>
        <w:rPr>
          <w:rFonts w:hint="eastAsia" w:ascii="仿宋" w:hAnsi="仿宋" w:eastAsia="仿宋" w:cs="Arial"/>
          <w:color w:val="333333"/>
          <w:kern w:val="0"/>
          <w:sz w:val="32"/>
          <w:szCs w:val="32"/>
          <w:shd w:val="clear" w:color="auto" w:fill="FFFFFF"/>
        </w:rPr>
      </w:pPr>
      <w:r>
        <w:rPr>
          <w:rFonts w:hint="eastAsia" w:ascii="仿宋" w:hAnsi="仿宋" w:eastAsia="仿宋" w:cs="Arial"/>
          <w:color w:val="333333"/>
          <w:kern w:val="0"/>
          <w:sz w:val="32"/>
          <w:szCs w:val="32"/>
          <w:shd w:val="clear" w:color="auto" w:fill="FFFFFF"/>
        </w:rPr>
        <w:t>六、一般公共预算基本支出表（表6）</w:t>
      </w:r>
    </w:p>
    <w:p w14:paraId="168F9CC5">
      <w:pPr>
        <w:ind w:firstLine="640" w:firstLineChars="200"/>
        <w:rPr>
          <w:rFonts w:hint="eastAsia" w:ascii="仿宋" w:hAnsi="仿宋" w:eastAsia="仿宋" w:cs="Arial"/>
          <w:color w:val="333333"/>
          <w:kern w:val="0"/>
          <w:sz w:val="32"/>
          <w:szCs w:val="32"/>
          <w:shd w:val="clear" w:color="auto" w:fill="FFFFFF"/>
        </w:rPr>
      </w:pPr>
      <w:r>
        <w:rPr>
          <w:rFonts w:hint="eastAsia" w:ascii="仿宋" w:hAnsi="仿宋" w:eastAsia="仿宋" w:cs="Arial"/>
          <w:color w:val="333333"/>
          <w:kern w:val="0"/>
          <w:sz w:val="32"/>
          <w:szCs w:val="32"/>
          <w:shd w:val="clear" w:color="auto" w:fill="FFFFFF"/>
        </w:rPr>
        <w:t>七、一般公共预算“三公”经费支出表（表7）</w:t>
      </w:r>
    </w:p>
    <w:p w14:paraId="6905951A">
      <w:pPr>
        <w:ind w:firstLine="640" w:firstLineChars="200"/>
        <w:rPr>
          <w:rFonts w:hint="eastAsia" w:ascii="仿宋" w:hAnsi="仿宋" w:eastAsia="仿宋" w:cs="Arial"/>
          <w:color w:val="333333"/>
          <w:kern w:val="0"/>
          <w:sz w:val="32"/>
          <w:szCs w:val="32"/>
          <w:shd w:val="clear" w:color="auto" w:fill="FFFFFF"/>
        </w:rPr>
      </w:pPr>
      <w:r>
        <w:rPr>
          <w:rFonts w:hint="eastAsia" w:ascii="仿宋" w:hAnsi="仿宋" w:eastAsia="仿宋" w:cs="Arial"/>
          <w:color w:val="333333"/>
          <w:kern w:val="0"/>
          <w:sz w:val="32"/>
          <w:szCs w:val="32"/>
          <w:shd w:val="clear" w:color="auto" w:fill="FFFFFF"/>
        </w:rPr>
        <w:t>八、政府性基金预算支出表（表8）</w:t>
      </w:r>
    </w:p>
    <w:p w14:paraId="50C3A594">
      <w:pPr>
        <w:ind w:firstLine="640" w:firstLineChars="200"/>
        <w:rPr>
          <w:rFonts w:hint="eastAsia" w:ascii="仿宋" w:hAnsi="仿宋" w:eastAsia="仿宋" w:cs="Arial"/>
          <w:color w:val="333333"/>
          <w:kern w:val="0"/>
          <w:sz w:val="32"/>
          <w:szCs w:val="32"/>
          <w:shd w:val="clear" w:color="auto" w:fill="FFFFFF"/>
        </w:rPr>
      </w:pPr>
      <w:r>
        <w:rPr>
          <w:rFonts w:hint="eastAsia" w:ascii="仿宋" w:hAnsi="仿宋" w:eastAsia="仿宋" w:cs="Arial"/>
          <w:color w:val="333333"/>
          <w:kern w:val="0"/>
          <w:sz w:val="32"/>
          <w:szCs w:val="32"/>
          <w:shd w:val="clear" w:color="auto" w:fill="FFFFFF"/>
        </w:rPr>
        <w:t>九、项目支出表（表9）</w:t>
      </w:r>
    </w:p>
    <w:p w14:paraId="3610C347">
      <w:pPr>
        <w:ind w:firstLine="640" w:firstLineChars="200"/>
        <w:rPr>
          <w:rFonts w:hint="eastAsia" w:ascii="仿宋" w:hAnsi="仿宋" w:eastAsia="仿宋" w:cs="Arial"/>
          <w:color w:val="333333"/>
          <w:kern w:val="0"/>
          <w:sz w:val="32"/>
          <w:szCs w:val="32"/>
          <w:shd w:val="clear" w:color="auto" w:fill="FFFFFF"/>
          <w:lang w:eastAsia="zh-CN"/>
        </w:rPr>
      </w:pPr>
      <w:r>
        <w:rPr>
          <w:rFonts w:hint="eastAsia" w:ascii="仿宋" w:hAnsi="仿宋" w:eastAsia="仿宋" w:cs="Arial"/>
          <w:color w:val="333333"/>
          <w:kern w:val="0"/>
          <w:sz w:val="32"/>
          <w:szCs w:val="32"/>
          <w:shd w:val="clear" w:color="auto" w:fill="FFFFFF"/>
          <w:lang w:eastAsia="zh-CN"/>
        </w:rPr>
        <w:t>十、国有资本经营预算支出表（表</w:t>
      </w:r>
      <w:r>
        <w:rPr>
          <w:rFonts w:hint="eastAsia" w:ascii="仿宋" w:hAnsi="仿宋" w:eastAsia="仿宋" w:cs="Arial"/>
          <w:color w:val="333333"/>
          <w:kern w:val="0"/>
          <w:sz w:val="32"/>
          <w:szCs w:val="32"/>
          <w:shd w:val="clear" w:color="auto" w:fill="FFFFFF"/>
          <w:lang w:val="en-US" w:eastAsia="zh-CN"/>
        </w:rPr>
        <w:t>10</w:t>
      </w:r>
      <w:r>
        <w:rPr>
          <w:rFonts w:hint="eastAsia" w:ascii="仿宋" w:hAnsi="仿宋" w:eastAsia="仿宋" w:cs="Arial"/>
          <w:color w:val="333333"/>
          <w:kern w:val="0"/>
          <w:sz w:val="32"/>
          <w:szCs w:val="32"/>
          <w:shd w:val="clear" w:color="auto" w:fill="FFFFFF"/>
          <w:lang w:eastAsia="zh-CN"/>
        </w:rPr>
        <w:t>）</w:t>
      </w:r>
    </w:p>
    <w:p w14:paraId="0E3F6CFA">
      <w:pPr>
        <w:ind w:firstLine="723" w:firstLineChars="200"/>
        <w:rPr>
          <w:rFonts w:hint="eastAsia" w:ascii="仿宋" w:hAnsi="仿宋" w:eastAsia="仿宋" w:cs="Arial"/>
          <w:b/>
          <w:bCs/>
          <w:color w:val="333333"/>
          <w:kern w:val="0"/>
          <w:sz w:val="36"/>
          <w:szCs w:val="36"/>
          <w:shd w:val="clear" w:color="auto" w:fill="FFFFFF"/>
        </w:rPr>
      </w:pPr>
      <w:r>
        <w:rPr>
          <w:rFonts w:hint="eastAsia" w:ascii="仿宋" w:hAnsi="仿宋" w:eastAsia="仿宋" w:cs="Arial"/>
          <w:b/>
          <w:bCs/>
          <w:color w:val="333333"/>
          <w:kern w:val="0"/>
          <w:sz w:val="36"/>
          <w:szCs w:val="36"/>
          <w:shd w:val="clear" w:color="auto" w:fill="FFFFFF"/>
        </w:rPr>
        <w:t>第三部分：202</w:t>
      </w:r>
      <w:r>
        <w:rPr>
          <w:rFonts w:hint="eastAsia" w:ascii="仿宋" w:hAnsi="仿宋" w:eastAsia="仿宋" w:cs="Arial"/>
          <w:b/>
          <w:bCs/>
          <w:color w:val="333333"/>
          <w:kern w:val="0"/>
          <w:sz w:val="36"/>
          <w:szCs w:val="36"/>
          <w:shd w:val="clear" w:color="auto" w:fill="FFFFFF"/>
          <w:lang w:val="en-US" w:eastAsia="zh-CN"/>
        </w:rPr>
        <w:t>5</w:t>
      </w:r>
      <w:r>
        <w:rPr>
          <w:rFonts w:hint="eastAsia" w:ascii="仿宋" w:hAnsi="仿宋" w:eastAsia="仿宋" w:cs="Arial"/>
          <w:b/>
          <w:bCs/>
          <w:color w:val="333333"/>
          <w:kern w:val="0"/>
          <w:sz w:val="36"/>
          <w:szCs w:val="36"/>
          <w:shd w:val="clear" w:color="auto" w:fill="FFFFFF"/>
        </w:rPr>
        <w:t>年部门预算情况说明</w:t>
      </w:r>
    </w:p>
    <w:p w14:paraId="42B45341">
      <w:pPr>
        <w:ind w:firstLine="640" w:firstLineChars="200"/>
        <w:rPr>
          <w:rFonts w:hint="eastAsia" w:ascii="仿宋" w:hAnsi="仿宋" w:eastAsia="仿宋" w:cs="Arial"/>
          <w:color w:val="333333"/>
          <w:kern w:val="0"/>
          <w:sz w:val="32"/>
          <w:szCs w:val="32"/>
          <w:shd w:val="clear" w:color="auto" w:fill="FFFFFF"/>
        </w:rPr>
      </w:pPr>
      <w:r>
        <w:rPr>
          <w:rFonts w:hint="eastAsia" w:ascii="仿宋" w:hAnsi="仿宋" w:eastAsia="仿宋" w:cs="Arial"/>
          <w:color w:val="333333"/>
          <w:kern w:val="0"/>
          <w:sz w:val="32"/>
          <w:szCs w:val="32"/>
          <w:shd w:val="clear" w:color="auto" w:fill="FFFFFF"/>
        </w:rPr>
        <w:t>一、部门收入支出预算情况说明</w:t>
      </w:r>
    </w:p>
    <w:p w14:paraId="52026EB7">
      <w:pPr>
        <w:ind w:firstLine="640" w:firstLineChars="200"/>
        <w:rPr>
          <w:rFonts w:hint="eastAsia" w:ascii="仿宋" w:hAnsi="仿宋" w:eastAsia="仿宋" w:cs="Arial"/>
          <w:color w:val="333333"/>
          <w:kern w:val="0"/>
          <w:sz w:val="32"/>
          <w:szCs w:val="32"/>
          <w:shd w:val="clear" w:color="auto" w:fill="FFFFFF"/>
        </w:rPr>
      </w:pPr>
      <w:r>
        <w:rPr>
          <w:rFonts w:hint="eastAsia" w:ascii="仿宋" w:hAnsi="仿宋" w:eastAsia="仿宋" w:cs="Arial"/>
          <w:color w:val="333333"/>
          <w:kern w:val="0"/>
          <w:sz w:val="32"/>
          <w:szCs w:val="32"/>
          <w:shd w:val="clear" w:color="auto" w:fill="FFFFFF"/>
        </w:rPr>
        <w:t>二、收入预算情况说明</w:t>
      </w:r>
    </w:p>
    <w:p w14:paraId="0A160B44">
      <w:pPr>
        <w:ind w:firstLine="640" w:firstLineChars="200"/>
        <w:rPr>
          <w:rFonts w:hint="eastAsia" w:ascii="仿宋" w:hAnsi="仿宋" w:eastAsia="仿宋" w:cs="Arial"/>
          <w:color w:val="333333"/>
          <w:kern w:val="0"/>
          <w:sz w:val="32"/>
          <w:szCs w:val="32"/>
          <w:shd w:val="clear" w:color="auto" w:fill="FFFFFF"/>
        </w:rPr>
      </w:pPr>
      <w:r>
        <w:rPr>
          <w:rFonts w:hint="eastAsia" w:ascii="仿宋" w:hAnsi="仿宋" w:eastAsia="仿宋" w:cs="Arial"/>
          <w:color w:val="333333"/>
          <w:kern w:val="0"/>
          <w:sz w:val="32"/>
          <w:szCs w:val="32"/>
          <w:shd w:val="clear" w:color="auto" w:fill="FFFFFF"/>
        </w:rPr>
        <w:t>三、支出预算情况说明</w:t>
      </w:r>
    </w:p>
    <w:p w14:paraId="2341C8E6">
      <w:pPr>
        <w:ind w:firstLine="640" w:firstLineChars="200"/>
        <w:rPr>
          <w:rFonts w:hint="eastAsia" w:ascii="仿宋" w:hAnsi="仿宋" w:eastAsia="仿宋" w:cs="Arial"/>
          <w:color w:val="333333"/>
          <w:kern w:val="0"/>
          <w:sz w:val="32"/>
          <w:szCs w:val="32"/>
          <w:shd w:val="clear" w:color="auto" w:fill="FFFFFF"/>
        </w:rPr>
      </w:pPr>
      <w:r>
        <w:rPr>
          <w:rFonts w:hint="eastAsia" w:ascii="仿宋" w:hAnsi="仿宋" w:eastAsia="仿宋" w:cs="Arial"/>
          <w:color w:val="333333"/>
          <w:kern w:val="0"/>
          <w:sz w:val="32"/>
          <w:szCs w:val="32"/>
          <w:shd w:val="clear" w:color="auto" w:fill="FFFFFF"/>
        </w:rPr>
        <w:t>四、财政拨款收入支出预算情况说明</w:t>
      </w:r>
    </w:p>
    <w:p w14:paraId="20A635AA">
      <w:pPr>
        <w:ind w:firstLine="640" w:firstLineChars="200"/>
        <w:rPr>
          <w:rFonts w:hint="eastAsia" w:ascii="仿宋" w:hAnsi="仿宋" w:eastAsia="仿宋" w:cs="Arial"/>
          <w:color w:val="333333"/>
          <w:kern w:val="0"/>
          <w:sz w:val="32"/>
          <w:szCs w:val="32"/>
          <w:shd w:val="clear" w:color="auto" w:fill="FFFFFF"/>
        </w:rPr>
      </w:pPr>
      <w:r>
        <w:rPr>
          <w:rFonts w:hint="eastAsia" w:ascii="仿宋" w:hAnsi="仿宋" w:eastAsia="仿宋" w:cs="Arial"/>
          <w:color w:val="333333"/>
          <w:kern w:val="0"/>
          <w:sz w:val="32"/>
          <w:szCs w:val="32"/>
          <w:shd w:val="clear" w:color="auto" w:fill="FFFFFF"/>
        </w:rPr>
        <w:t>五、一般公共预算支出预算情况说明</w:t>
      </w:r>
    </w:p>
    <w:p w14:paraId="3E0E5D41">
      <w:pPr>
        <w:ind w:firstLine="640" w:firstLineChars="200"/>
        <w:rPr>
          <w:rFonts w:hint="eastAsia" w:ascii="仿宋" w:hAnsi="仿宋" w:eastAsia="仿宋" w:cs="Arial"/>
          <w:color w:val="333333"/>
          <w:kern w:val="0"/>
          <w:sz w:val="32"/>
          <w:szCs w:val="32"/>
          <w:shd w:val="clear" w:color="auto" w:fill="FFFFFF"/>
        </w:rPr>
      </w:pPr>
      <w:r>
        <w:rPr>
          <w:rFonts w:hint="eastAsia" w:ascii="仿宋" w:hAnsi="仿宋" w:eastAsia="仿宋" w:cs="Arial"/>
          <w:color w:val="333333"/>
          <w:kern w:val="0"/>
          <w:sz w:val="32"/>
          <w:szCs w:val="32"/>
          <w:shd w:val="clear" w:color="auto" w:fill="FFFFFF"/>
        </w:rPr>
        <w:t>六、一般公共预算基本支出预算情况说明</w:t>
      </w:r>
    </w:p>
    <w:p w14:paraId="37D93E66">
      <w:pPr>
        <w:ind w:firstLine="640" w:firstLineChars="200"/>
        <w:rPr>
          <w:rFonts w:hint="eastAsia" w:ascii="仿宋" w:hAnsi="仿宋" w:eastAsia="仿宋" w:cs="Arial"/>
          <w:color w:val="333333"/>
          <w:kern w:val="0"/>
          <w:sz w:val="32"/>
          <w:szCs w:val="32"/>
          <w:shd w:val="clear" w:color="auto" w:fill="FFFFFF"/>
        </w:rPr>
      </w:pPr>
      <w:r>
        <w:rPr>
          <w:rFonts w:hint="eastAsia" w:ascii="仿宋" w:hAnsi="仿宋" w:eastAsia="仿宋" w:cs="Arial"/>
          <w:color w:val="333333"/>
          <w:kern w:val="0"/>
          <w:sz w:val="32"/>
          <w:szCs w:val="32"/>
          <w:shd w:val="clear" w:color="auto" w:fill="FFFFFF"/>
        </w:rPr>
        <w:t>七、一般公共预算“三公”经费支出预算情况说明</w:t>
      </w:r>
    </w:p>
    <w:p w14:paraId="118E17C6">
      <w:pPr>
        <w:ind w:firstLine="640" w:firstLineChars="200"/>
        <w:rPr>
          <w:rFonts w:hint="eastAsia" w:ascii="仿宋" w:hAnsi="仿宋" w:eastAsia="仿宋" w:cs="Arial"/>
          <w:color w:val="333333"/>
          <w:kern w:val="0"/>
          <w:sz w:val="32"/>
          <w:szCs w:val="32"/>
          <w:shd w:val="clear" w:color="auto" w:fill="FFFFFF"/>
          <w:lang w:eastAsia="zh-CN"/>
        </w:rPr>
      </w:pPr>
      <w:r>
        <w:rPr>
          <w:rFonts w:hint="eastAsia" w:ascii="仿宋" w:hAnsi="仿宋" w:eastAsia="仿宋" w:cs="Arial"/>
          <w:color w:val="333333"/>
          <w:kern w:val="0"/>
          <w:sz w:val="32"/>
          <w:szCs w:val="32"/>
          <w:shd w:val="clear" w:color="auto" w:fill="FFFFFF"/>
        </w:rPr>
        <w:t>八、政府采购预算情况说明</w:t>
      </w:r>
    </w:p>
    <w:p w14:paraId="647C7F3D">
      <w:pPr>
        <w:ind w:firstLine="723" w:firstLineChars="200"/>
        <w:rPr>
          <w:rFonts w:hint="eastAsia" w:ascii="仿宋" w:hAnsi="仿宋" w:eastAsia="仿宋" w:cs="Arial"/>
          <w:b/>
          <w:bCs/>
          <w:color w:val="333333"/>
          <w:kern w:val="0"/>
          <w:sz w:val="36"/>
          <w:szCs w:val="36"/>
          <w:shd w:val="clear" w:color="auto" w:fill="FFFFFF"/>
        </w:rPr>
      </w:pPr>
      <w:r>
        <w:rPr>
          <w:rFonts w:hint="eastAsia" w:ascii="仿宋" w:hAnsi="仿宋" w:eastAsia="仿宋" w:cs="Arial"/>
          <w:b/>
          <w:bCs/>
          <w:color w:val="333333"/>
          <w:kern w:val="0"/>
          <w:sz w:val="36"/>
          <w:szCs w:val="36"/>
          <w:shd w:val="clear" w:color="auto" w:fill="FFFFFF"/>
        </w:rPr>
        <w:t>第四部分：其他需要说明的事项（必须包含以下三项，但不限于以下项目）</w:t>
      </w:r>
    </w:p>
    <w:p w14:paraId="1B77FB4D">
      <w:pPr>
        <w:ind w:firstLine="640" w:firstLineChars="200"/>
        <w:rPr>
          <w:rFonts w:hint="eastAsia" w:ascii="仿宋" w:hAnsi="仿宋" w:eastAsia="仿宋" w:cs="Arial"/>
          <w:color w:val="333333"/>
          <w:kern w:val="0"/>
          <w:sz w:val="32"/>
          <w:szCs w:val="32"/>
          <w:shd w:val="clear" w:color="auto" w:fill="FFFFFF"/>
        </w:rPr>
      </w:pPr>
      <w:r>
        <w:rPr>
          <w:rFonts w:hint="eastAsia" w:ascii="仿宋" w:hAnsi="仿宋" w:eastAsia="仿宋" w:cs="Arial"/>
          <w:color w:val="333333"/>
          <w:kern w:val="0"/>
          <w:sz w:val="32"/>
          <w:szCs w:val="32"/>
          <w:shd w:val="clear" w:color="auto" w:fill="FFFFFF"/>
        </w:rPr>
        <w:t>一、国有资产占用情况</w:t>
      </w:r>
    </w:p>
    <w:p w14:paraId="30BA576A">
      <w:pPr>
        <w:ind w:firstLine="640" w:firstLineChars="200"/>
        <w:rPr>
          <w:rFonts w:hint="eastAsia" w:ascii="仿宋" w:hAnsi="仿宋" w:eastAsia="仿宋" w:cs="Arial"/>
          <w:color w:val="333333"/>
          <w:kern w:val="0"/>
          <w:sz w:val="32"/>
          <w:szCs w:val="32"/>
          <w:shd w:val="clear" w:color="auto" w:fill="FFFFFF"/>
        </w:rPr>
      </w:pPr>
      <w:r>
        <w:rPr>
          <w:rFonts w:hint="eastAsia" w:ascii="仿宋" w:hAnsi="仿宋" w:eastAsia="仿宋" w:cs="Arial"/>
          <w:color w:val="333333"/>
          <w:kern w:val="0"/>
          <w:sz w:val="32"/>
          <w:szCs w:val="32"/>
          <w:shd w:val="clear" w:color="auto" w:fill="FFFFFF"/>
        </w:rPr>
        <w:t>二、机关运费经费</w:t>
      </w:r>
    </w:p>
    <w:p w14:paraId="731796F0">
      <w:pPr>
        <w:ind w:firstLine="640" w:firstLineChars="200"/>
        <w:rPr>
          <w:rFonts w:hint="eastAsia" w:ascii="仿宋" w:hAnsi="仿宋" w:eastAsia="仿宋" w:cs="Arial"/>
          <w:color w:val="333333"/>
          <w:kern w:val="0"/>
          <w:sz w:val="32"/>
          <w:szCs w:val="32"/>
          <w:shd w:val="clear" w:color="auto" w:fill="FFFFFF"/>
        </w:rPr>
      </w:pPr>
      <w:r>
        <w:rPr>
          <w:rFonts w:hint="eastAsia" w:ascii="仿宋" w:hAnsi="仿宋" w:eastAsia="仿宋" w:cs="Arial"/>
          <w:color w:val="333333"/>
          <w:kern w:val="0"/>
          <w:sz w:val="32"/>
          <w:szCs w:val="32"/>
          <w:shd w:val="clear" w:color="auto" w:fill="FFFFFF"/>
        </w:rPr>
        <w:t>三、重点项目预算绩效目标和评价结果</w:t>
      </w:r>
    </w:p>
    <w:p w14:paraId="0DE613C4">
      <w:pPr>
        <w:ind w:firstLine="723" w:firstLineChars="200"/>
        <w:rPr>
          <w:rFonts w:hint="eastAsia" w:ascii="仿宋" w:hAnsi="仿宋" w:eastAsia="仿宋" w:cs="Arial"/>
          <w:b/>
          <w:bCs/>
          <w:color w:val="333333"/>
          <w:kern w:val="0"/>
          <w:sz w:val="36"/>
          <w:szCs w:val="36"/>
          <w:shd w:val="clear" w:color="auto" w:fill="FFFFFF"/>
        </w:rPr>
      </w:pPr>
      <w:r>
        <w:rPr>
          <w:rFonts w:hint="eastAsia" w:ascii="仿宋" w:hAnsi="仿宋" w:eastAsia="仿宋" w:cs="Arial"/>
          <w:b/>
          <w:bCs/>
          <w:color w:val="333333"/>
          <w:kern w:val="0"/>
          <w:sz w:val="36"/>
          <w:szCs w:val="36"/>
          <w:shd w:val="clear" w:color="auto" w:fill="FFFFFF"/>
        </w:rPr>
        <w:t>第五部分：名词解释</w:t>
      </w:r>
    </w:p>
    <w:p w14:paraId="2A8E4193">
      <w:pPr>
        <w:ind w:firstLine="640" w:firstLineChars="200"/>
        <w:rPr>
          <w:rFonts w:hint="eastAsia" w:ascii="仿宋" w:hAnsi="仿宋" w:eastAsia="仿宋" w:cs="Arial"/>
          <w:color w:val="333333"/>
          <w:kern w:val="0"/>
          <w:sz w:val="32"/>
          <w:szCs w:val="32"/>
          <w:shd w:val="clear" w:color="auto" w:fill="FFFFFF"/>
        </w:rPr>
      </w:pPr>
      <w:r>
        <w:rPr>
          <w:rFonts w:hint="eastAsia" w:ascii="仿宋" w:hAnsi="仿宋" w:eastAsia="仿宋" w:cs="Arial"/>
          <w:color w:val="333333"/>
          <w:kern w:val="0"/>
          <w:sz w:val="32"/>
          <w:szCs w:val="32"/>
          <w:shd w:val="clear" w:color="auto" w:fill="FFFFFF"/>
        </w:rPr>
        <w:t xml:space="preserve"> </w:t>
      </w:r>
    </w:p>
    <w:p w14:paraId="50BA5183">
      <w:pPr>
        <w:ind w:firstLine="640" w:firstLineChars="200"/>
        <w:rPr>
          <w:rFonts w:hint="eastAsia" w:ascii="仿宋" w:hAnsi="仿宋" w:eastAsia="仿宋" w:cs="Arial"/>
          <w:color w:val="333333"/>
          <w:kern w:val="0"/>
          <w:sz w:val="32"/>
          <w:szCs w:val="32"/>
          <w:shd w:val="clear" w:color="auto" w:fill="FFFFFF"/>
        </w:rPr>
      </w:pPr>
    </w:p>
    <w:p w14:paraId="69BDBC85">
      <w:pPr>
        <w:ind w:firstLine="640" w:firstLineChars="200"/>
        <w:rPr>
          <w:rFonts w:hint="eastAsia" w:ascii="仿宋" w:hAnsi="仿宋" w:eastAsia="仿宋" w:cs="Arial"/>
          <w:color w:val="333333"/>
          <w:kern w:val="0"/>
          <w:sz w:val="32"/>
          <w:szCs w:val="32"/>
          <w:shd w:val="clear" w:color="auto" w:fill="FFFFFF"/>
        </w:rPr>
      </w:pPr>
    </w:p>
    <w:p w14:paraId="2C9679E2">
      <w:pPr>
        <w:ind w:firstLine="640" w:firstLineChars="200"/>
        <w:rPr>
          <w:rFonts w:hint="eastAsia" w:ascii="仿宋" w:hAnsi="仿宋" w:eastAsia="仿宋" w:cs="Arial"/>
          <w:color w:val="333333"/>
          <w:kern w:val="0"/>
          <w:sz w:val="32"/>
          <w:szCs w:val="32"/>
          <w:shd w:val="clear" w:color="auto" w:fill="FFFFFF"/>
        </w:rPr>
      </w:pPr>
    </w:p>
    <w:p w14:paraId="77EF7AD3">
      <w:pPr>
        <w:ind w:firstLine="640" w:firstLineChars="200"/>
        <w:rPr>
          <w:rFonts w:hint="eastAsia" w:ascii="仿宋" w:hAnsi="仿宋" w:eastAsia="仿宋" w:cs="Arial"/>
          <w:color w:val="333333"/>
          <w:kern w:val="0"/>
          <w:sz w:val="32"/>
          <w:szCs w:val="32"/>
          <w:shd w:val="clear" w:color="auto" w:fill="FFFFFF"/>
        </w:rPr>
      </w:pPr>
    </w:p>
    <w:p w14:paraId="5D52A7E5">
      <w:pPr>
        <w:ind w:firstLine="640" w:firstLineChars="200"/>
        <w:rPr>
          <w:rFonts w:hint="eastAsia" w:ascii="仿宋" w:hAnsi="仿宋" w:eastAsia="仿宋" w:cs="Arial"/>
          <w:color w:val="333333"/>
          <w:kern w:val="0"/>
          <w:sz w:val="32"/>
          <w:szCs w:val="32"/>
          <w:shd w:val="clear" w:color="auto" w:fill="FFFFFF"/>
        </w:rPr>
      </w:pPr>
    </w:p>
    <w:p w14:paraId="40B102D3">
      <w:pPr>
        <w:ind w:firstLine="640" w:firstLineChars="200"/>
        <w:rPr>
          <w:rFonts w:hint="eastAsia" w:ascii="仿宋" w:hAnsi="仿宋" w:eastAsia="仿宋" w:cs="Arial"/>
          <w:color w:val="333333"/>
          <w:kern w:val="0"/>
          <w:sz w:val="32"/>
          <w:szCs w:val="32"/>
          <w:shd w:val="clear" w:color="auto" w:fill="FFFFFF"/>
        </w:rPr>
      </w:pPr>
    </w:p>
    <w:p w14:paraId="49CA6762">
      <w:pPr>
        <w:ind w:firstLine="640" w:firstLineChars="200"/>
        <w:rPr>
          <w:rFonts w:hint="eastAsia" w:ascii="仿宋" w:hAnsi="仿宋" w:eastAsia="仿宋" w:cs="Arial"/>
          <w:color w:val="333333"/>
          <w:kern w:val="0"/>
          <w:sz w:val="32"/>
          <w:szCs w:val="32"/>
          <w:shd w:val="clear" w:color="auto" w:fill="FFFFFF"/>
        </w:rPr>
      </w:pPr>
    </w:p>
    <w:p w14:paraId="4DC9FDFE">
      <w:pPr>
        <w:ind w:firstLine="640" w:firstLineChars="200"/>
        <w:rPr>
          <w:rFonts w:hint="eastAsia" w:ascii="仿宋" w:hAnsi="仿宋" w:eastAsia="仿宋" w:cs="Arial"/>
          <w:color w:val="333333"/>
          <w:kern w:val="0"/>
          <w:sz w:val="32"/>
          <w:szCs w:val="32"/>
          <w:shd w:val="clear" w:color="auto" w:fill="FFFFFF"/>
        </w:rPr>
      </w:pPr>
    </w:p>
    <w:p w14:paraId="0F850467">
      <w:pPr>
        <w:ind w:firstLine="640" w:firstLineChars="200"/>
        <w:rPr>
          <w:rFonts w:hint="eastAsia" w:ascii="仿宋" w:hAnsi="仿宋" w:eastAsia="仿宋" w:cs="Arial"/>
          <w:color w:val="333333"/>
          <w:kern w:val="0"/>
          <w:sz w:val="32"/>
          <w:szCs w:val="32"/>
          <w:shd w:val="clear" w:color="auto" w:fill="FFFFFF"/>
        </w:rPr>
      </w:pPr>
    </w:p>
    <w:p w14:paraId="19BA1CB5">
      <w:pPr>
        <w:pStyle w:val="2"/>
        <w:rPr>
          <w:rFonts w:hint="eastAsia" w:ascii="仿宋" w:hAnsi="仿宋" w:eastAsia="仿宋" w:cs="Arial"/>
          <w:color w:val="333333"/>
          <w:kern w:val="0"/>
          <w:sz w:val="32"/>
          <w:szCs w:val="32"/>
          <w:shd w:val="clear" w:color="auto" w:fill="FFFFFF"/>
        </w:rPr>
      </w:pPr>
    </w:p>
    <w:p w14:paraId="6EE2F20B">
      <w:pPr>
        <w:pStyle w:val="2"/>
        <w:rPr>
          <w:rFonts w:hint="eastAsia" w:ascii="仿宋" w:hAnsi="仿宋" w:eastAsia="仿宋" w:cs="Arial"/>
          <w:color w:val="333333"/>
          <w:kern w:val="0"/>
          <w:sz w:val="32"/>
          <w:szCs w:val="32"/>
          <w:shd w:val="clear" w:color="auto" w:fill="FFFFFF"/>
        </w:rPr>
      </w:pPr>
    </w:p>
    <w:p w14:paraId="74007460">
      <w:pPr>
        <w:ind w:firstLine="640" w:firstLineChars="200"/>
        <w:rPr>
          <w:rFonts w:hint="eastAsia" w:ascii="仿宋" w:hAnsi="仿宋" w:eastAsia="仿宋" w:cs="Arial"/>
          <w:color w:val="333333"/>
          <w:kern w:val="0"/>
          <w:sz w:val="32"/>
          <w:szCs w:val="32"/>
          <w:shd w:val="clear" w:color="auto" w:fill="FFFFFF"/>
        </w:rPr>
      </w:pPr>
    </w:p>
    <w:p w14:paraId="0B059C4A">
      <w:pPr>
        <w:ind w:firstLine="640" w:firstLineChars="200"/>
        <w:rPr>
          <w:rFonts w:hint="eastAsia" w:ascii="仿宋" w:hAnsi="仿宋" w:eastAsia="仿宋" w:cs="Arial"/>
          <w:color w:val="333333"/>
          <w:kern w:val="0"/>
          <w:sz w:val="32"/>
          <w:szCs w:val="32"/>
          <w:shd w:val="clear" w:color="auto" w:fill="FFFFFF"/>
          <w:lang w:val="en-US" w:eastAsia="zh-CN"/>
        </w:rPr>
      </w:pPr>
    </w:p>
    <w:p w14:paraId="29F3A944">
      <w:pPr>
        <w:pStyle w:val="14"/>
        <w:keepNext w:val="0"/>
        <w:keepLines w:val="0"/>
        <w:pageBreakBefore w:val="0"/>
        <w:widowControl w:val="0"/>
        <w:kinsoku/>
        <w:wordWrap/>
        <w:overflowPunct/>
        <w:topLinePunct w:val="0"/>
        <w:autoSpaceDE w:val="0"/>
        <w:autoSpaceDN/>
        <w:bidi w:val="0"/>
        <w:adjustRightInd/>
        <w:snapToGrid/>
        <w:spacing w:line="240" w:lineRule="auto"/>
        <w:ind w:left="0" w:leftChars="0" w:firstLine="0" w:firstLineChars="0"/>
        <w:jc w:val="center"/>
        <w:textAlignment w:val="auto"/>
        <w:rPr>
          <w:rFonts w:hint="eastAsia" w:ascii="仿宋" w:hAnsi="仿宋" w:eastAsia="仿宋" w:cs="Arial"/>
          <w:b/>
          <w:bCs/>
          <w:color w:val="333333"/>
          <w:kern w:val="0"/>
          <w:sz w:val="36"/>
          <w:szCs w:val="36"/>
          <w:shd w:val="clear" w:color="auto" w:fill="FFFFFF"/>
          <w:lang w:val="en-US" w:eastAsia="zh-CN" w:bidi="ar-SA"/>
        </w:rPr>
      </w:pPr>
      <w:r>
        <w:rPr>
          <w:rFonts w:hint="eastAsia" w:ascii="仿宋" w:hAnsi="仿宋" w:eastAsia="仿宋" w:cs="Arial"/>
          <w:b/>
          <w:bCs/>
          <w:color w:val="333333"/>
          <w:kern w:val="0"/>
          <w:sz w:val="36"/>
          <w:szCs w:val="36"/>
          <w:shd w:val="clear" w:color="auto" w:fill="FFFFFF"/>
          <w:lang w:val="en-US" w:eastAsia="zh-CN" w:bidi="ar-SA"/>
        </w:rPr>
        <w:t>开发区·铁山区信访局2025年部门预算</w:t>
      </w:r>
    </w:p>
    <w:p w14:paraId="5EEBE6A9">
      <w:pPr>
        <w:pStyle w:val="14"/>
        <w:keepNext w:val="0"/>
        <w:keepLines w:val="0"/>
        <w:pageBreakBefore w:val="0"/>
        <w:widowControl w:val="0"/>
        <w:kinsoku/>
        <w:wordWrap/>
        <w:overflowPunct/>
        <w:topLinePunct w:val="0"/>
        <w:autoSpaceDE w:val="0"/>
        <w:autoSpaceDN/>
        <w:bidi w:val="0"/>
        <w:adjustRightInd/>
        <w:snapToGrid/>
        <w:spacing w:line="240" w:lineRule="auto"/>
        <w:ind w:left="0" w:leftChars="0" w:firstLine="640" w:firstLineChars="200"/>
        <w:jc w:val="left"/>
        <w:textAlignment w:val="auto"/>
        <w:rPr>
          <w:rFonts w:hint="eastAsia" w:ascii="仿宋" w:hAnsi="仿宋" w:eastAsia="仿宋" w:cs="Arial"/>
          <w:color w:val="333333"/>
          <w:kern w:val="0"/>
          <w:sz w:val="32"/>
          <w:szCs w:val="32"/>
          <w:shd w:val="clear" w:color="auto" w:fill="FFFFFF"/>
          <w:lang w:val="en-US" w:eastAsia="zh-CN" w:bidi="ar-SA"/>
        </w:rPr>
      </w:pPr>
    </w:p>
    <w:p w14:paraId="1BA93914">
      <w:pPr>
        <w:pStyle w:val="14"/>
        <w:keepNext w:val="0"/>
        <w:keepLines w:val="0"/>
        <w:pageBreakBefore w:val="0"/>
        <w:widowControl w:val="0"/>
        <w:kinsoku/>
        <w:wordWrap/>
        <w:overflowPunct/>
        <w:topLinePunct w:val="0"/>
        <w:autoSpaceDE w:val="0"/>
        <w:autoSpaceDN/>
        <w:bidi w:val="0"/>
        <w:adjustRightInd/>
        <w:snapToGrid/>
        <w:spacing w:line="240" w:lineRule="auto"/>
        <w:ind w:left="0" w:leftChars="0" w:firstLine="723" w:firstLineChars="200"/>
        <w:jc w:val="left"/>
        <w:textAlignment w:val="auto"/>
        <w:rPr>
          <w:rFonts w:hint="eastAsia" w:ascii="仿宋" w:hAnsi="仿宋" w:eastAsia="仿宋" w:cs="Arial"/>
          <w:b/>
          <w:bCs/>
          <w:color w:val="333333"/>
          <w:kern w:val="0"/>
          <w:sz w:val="36"/>
          <w:szCs w:val="36"/>
          <w:shd w:val="clear" w:color="auto" w:fill="FFFFFF"/>
          <w:lang w:val="en-US" w:eastAsia="zh-CN" w:bidi="ar-SA"/>
        </w:rPr>
      </w:pPr>
      <w:r>
        <w:rPr>
          <w:rFonts w:hint="eastAsia" w:ascii="仿宋" w:hAnsi="仿宋" w:eastAsia="仿宋" w:cs="Arial"/>
          <w:b/>
          <w:bCs/>
          <w:color w:val="333333"/>
          <w:kern w:val="0"/>
          <w:sz w:val="36"/>
          <w:szCs w:val="36"/>
          <w:shd w:val="clear" w:color="auto" w:fill="FFFFFF"/>
          <w:lang w:val="en-US" w:eastAsia="zh-CN" w:bidi="ar-SA"/>
        </w:rPr>
        <w:t>一、部门基本情况</w:t>
      </w:r>
    </w:p>
    <w:p w14:paraId="7F3C0A74">
      <w:pPr>
        <w:pStyle w:val="14"/>
        <w:keepNext w:val="0"/>
        <w:keepLines w:val="0"/>
        <w:pageBreakBefore w:val="0"/>
        <w:widowControl w:val="0"/>
        <w:kinsoku/>
        <w:wordWrap/>
        <w:overflowPunct/>
        <w:topLinePunct w:val="0"/>
        <w:autoSpaceDE w:val="0"/>
        <w:autoSpaceDN/>
        <w:bidi w:val="0"/>
        <w:adjustRightInd/>
        <w:snapToGrid/>
        <w:spacing w:line="240" w:lineRule="auto"/>
        <w:ind w:left="0" w:leftChars="0" w:firstLine="640" w:firstLineChars="200"/>
        <w:jc w:val="left"/>
        <w:textAlignment w:val="auto"/>
        <w:rPr>
          <w:rFonts w:hint="eastAsia" w:ascii="仿宋" w:hAnsi="仿宋" w:eastAsia="仿宋" w:cs="Arial"/>
          <w:color w:val="333333"/>
          <w:kern w:val="0"/>
          <w:sz w:val="32"/>
          <w:szCs w:val="32"/>
          <w:shd w:val="clear" w:color="auto" w:fill="FFFFFF"/>
          <w:lang w:val="en-US" w:eastAsia="zh-CN" w:bidi="ar-SA"/>
        </w:rPr>
      </w:pPr>
      <w:r>
        <w:rPr>
          <w:rFonts w:hint="eastAsia" w:ascii="仿宋" w:hAnsi="仿宋" w:eastAsia="仿宋" w:cs="Arial"/>
          <w:color w:val="333333"/>
          <w:kern w:val="0"/>
          <w:sz w:val="32"/>
          <w:szCs w:val="32"/>
          <w:shd w:val="clear" w:color="auto" w:fill="FFFFFF"/>
          <w:lang w:val="en-US" w:eastAsia="zh-CN" w:bidi="ar-SA"/>
        </w:rPr>
        <w:t>（一）主要职责</w:t>
      </w:r>
    </w:p>
    <w:p w14:paraId="426CE721">
      <w:pPr>
        <w:pStyle w:val="13"/>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eastAsia" w:ascii="仿宋" w:hAnsi="仿宋" w:eastAsia="仿宋" w:cs="Arial"/>
          <w:color w:val="333333"/>
          <w:kern w:val="0"/>
          <w:sz w:val="32"/>
          <w:szCs w:val="32"/>
          <w:shd w:val="clear" w:color="auto" w:fill="FFFFFF"/>
          <w:lang w:val="en-US" w:eastAsia="zh-CN" w:bidi="ar-SA"/>
        </w:rPr>
      </w:pPr>
      <w:r>
        <w:rPr>
          <w:rFonts w:hint="eastAsia" w:ascii="仿宋" w:hAnsi="仿宋" w:eastAsia="仿宋" w:cs="Arial"/>
          <w:color w:val="333333"/>
          <w:kern w:val="0"/>
          <w:sz w:val="32"/>
          <w:szCs w:val="32"/>
          <w:shd w:val="clear" w:color="auto" w:fill="FFFFFF"/>
          <w:lang w:val="en-US" w:eastAsia="zh-CN" w:bidi="ar-SA"/>
        </w:rPr>
        <w:t>1、受理、转送、交办全区信访事项。</w:t>
      </w:r>
    </w:p>
    <w:p w14:paraId="77926B23">
      <w:pPr>
        <w:pStyle w:val="13"/>
        <w:keepNext w:val="0"/>
        <w:keepLines w:val="0"/>
        <w:pageBreakBefore w:val="0"/>
        <w:widowControl w:val="0"/>
        <w:numPr>
          <w:ilvl w:val="0"/>
          <w:numId w:val="0"/>
        </w:numPr>
        <w:kinsoku/>
        <w:wordWrap/>
        <w:overflowPunct/>
        <w:topLinePunct w:val="0"/>
        <w:autoSpaceDE w:val="0"/>
        <w:autoSpaceDN/>
        <w:bidi w:val="0"/>
        <w:adjustRightInd/>
        <w:snapToGrid/>
        <w:spacing w:line="240" w:lineRule="auto"/>
        <w:ind w:firstLine="640" w:firstLineChars="200"/>
        <w:jc w:val="left"/>
        <w:textAlignment w:val="auto"/>
        <w:rPr>
          <w:rFonts w:hint="eastAsia" w:ascii="仿宋" w:hAnsi="仿宋" w:eastAsia="仿宋" w:cs="Arial"/>
          <w:color w:val="333333"/>
          <w:kern w:val="0"/>
          <w:sz w:val="32"/>
          <w:szCs w:val="32"/>
          <w:shd w:val="clear" w:color="auto" w:fill="FFFFFF"/>
          <w:lang w:val="en-US" w:eastAsia="zh-CN" w:bidi="ar-SA"/>
        </w:rPr>
      </w:pPr>
      <w:r>
        <w:rPr>
          <w:rFonts w:hint="eastAsia" w:ascii="仿宋" w:hAnsi="仿宋" w:eastAsia="仿宋" w:cs="Arial"/>
          <w:color w:val="333333"/>
          <w:kern w:val="0"/>
          <w:sz w:val="32"/>
          <w:szCs w:val="32"/>
          <w:shd w:val="clear" w:color="auto" w:fill="FFFFFF"/>
          <w:lang w:val="en-US" w:eastAsia="zh-CN" w:bidi="ar-SA"/>
        </w:rPr>
        <w:t>2、协调解决全区重要信访问题。</w:t>
      </w:r>
    </w:p>
    <w:p w14:paraId="49D455FE">
      <w:pPr>
        <w:pStyle w:val="14"/>
        <w:keepNext w:val="0"/>
        <w:keepLines w:val="0"/>
        <w:pageBreakBefore w:val="0"/>
        <w:widowControl w:val="0"/>
        <w:kinsoku/>
        <w:wordWrap/>
        <w:overflowPunct/>
        <w:topLinePunct w:val="0"/>
        <w:autoSpaceDE w:val="0"/>
        <w:autoSpaceDN/>
        <w:bidi w:val="0"/>
        <w:adjustRightInd/>
        <w:snapToGrid/>
        <w:spacing w:line="240" w:lineRule="auto"/>
        <w:ind w:left="0" w:leftChars="0" w:firstLine="640" w:firstLineChars="200"/>
        <w:jc w:val="left"/>
        <w:textAlignment w:val="auto"/>
        <w:rPr>
          <w:rFonts w:hint="eastAsia" w:ascii="仿宋" w:hAnsi="仿宋" w:eastAsia="仿宋" w:cs="Arial"/>
          <w:color w:val="333333"/>
          <w:kern w:val="0"/>
          <w:sz w:val="32"/>
          <w:szCs w:val="32"/>
          <w:shd w:val="clear" w:color="auto" w:fill="FFFFFF"/>
          <w:lang w:val="en-US" w:eastAsia="zh-CN" w:bidi="ar-SA"/>
        </w:rPr>
      </w:pPr>
      <w:r>
        <w:rPr>
          <w:rFonts w:hint="eastAsia" w:ascii="仿宋" w:hAnsi="仿宋" w:eastAsia="仿宋" w:cs="Arial"/>
          <w:color w:val="333333"/>
          <w:kern w:val="0"/>
          <w:sz w:val="32"/>
          <w:szCs w:val="32"/>
          <w:shd w:val="clear" w:color="auto" w:fill="FFFFFF"/>
          <w:lang w:val="en-US" w:eastAsia="zh-CN" w:bidi="ar-SA"/>
        </w:rPr>
        <w:t>3、督促检查全区重要信访事项的处理和落实。</w:t>
      </w:r>
    </w:p>
    <w:p w14:paraId="158D9650">
      <w:pPr>
        <w:pStyle w:val="14"/>
        <w:keepNext w:val="0"/>
        <w:keepLines w:val="0"/>
        <w:pageBreakBefore w:val="0"/>
        <w:widowControl w:val="0"/>
        <w:kinsoku/>
        <w:wordWrap/>
        <w:overflowPunct/>
        <w:topLinePunct w:val="0"/>
        <w:autoSpaceDE w:val="0"/>
        <w:autoSpaceDN/>
        <w:bidi w:val="0"/>
        <w:adjustRightInd/>
        <w:snapToGrid/>
        <w:spacing w:line="240" w:lineRule="auto"/>
        <w:ind w:left="0" w:leftChars="0" w:firstLine="640" w:firstLineChars="200"/>
        <w:jc w:val="left"/>
        <w:textAlignment w:val="auto"/>
        <w:rPr>
          <w:rFonts w:hint="eastAsia" w:ascii="仿宋" w:hAnsi="仿宋" w:eastAsia="仿宋" w:cs="Arial"/>
          <w:color w:val="333333"/>
          <w:kern w:val="0"/>
          <w:sz w:val="32"/>
          <w:szCs w:val="32"/>
          <w:shd w:val="clear" w:color="auto" w:fill="FFFFFF"/>
          <w:lang w:val="en-US" w:eastAsia="zh-CN" w:bidi="ar-SA"/>
        </w:rPr>
      </w:pPr>
      <w:r>
        <w:rPr>
          <w:rFonts w:hint="eastAsia" w:ascii="仿宋" w:hAnsi="仿宋" w:eastAsia="仿宋" w:cs="Arial"/>
          <w:color w:val="333333"/>
          <w:kern w:val="0"/>
          <w:sz w:val="32"/>
          <w:szCs w:val="32"/>
          <w:shd w:val="clear" w:color="auto" w:fill="FFFFFF"/>
          <w:lang w:val="en-US" w:eastAsia="zh-CN" w:bidi="ar-SA"/>
        </w:rPr>
        <w:t>4、承办上级交办的其他事项。</w:t>
      </w:r>
    </w:p>
    <w:p w14:paraId="3FA82217">
      <w:pPr>
        <w:pStyle w:val="14"/>
        <w:keepNext w:val="0"/>
        <w:keepLines w:val="0"/>
        <w:pageBreakBefore w:val="0"/>
        <w:widowControl w:val="0"/>
        <w:kinsoku/>
        <w:wordWrap/>
        <w:overflowPunct/>
        <w:topLinePunct w:val="0"/>
        <w:autoSpaceDE w:val="0"/>
        <w:autoSpaceDN/>
        <w:bidi w:val="0"/>
        <w:adjustRightInd/>
        <w:snapToGrid/>
        <w:spacing w:line="240" w:lineRule="auto"/>
        <w:ind w:left="0" w:leftChars="0" w:firstLine="640" w:firstLineChars="200"/>
        <w:jc w:val="left"/>
        <w:textAlignment w:val="auto"/>
        <w:rPr>
          <w:rFonts w:hint="eastAsia" w:ascii="仿宋" w:hAnsi="仿宋" w:eastAsia="仿宋" w:cs="Arial"/>
          <w:color w:val="333333"/>
          <w:kern w:val="0"/>
          <w:sz w:val="32"/>
          <w:szCs w:val="32"/>
          <w:shd w:val="clear" w:color="auto" w:fill="FFFFFF"/>
          <w:lang w:val="en-US" w:eastAsia="zh-CN" w:bidi="ar-SA"/>
        </w:rPr>
      </w:pPr>
      <w:r>
        <w:rPr>
          <w:rFonts w:hint="eastAsia" w:ascii="仿宋" w:hAnsi="仿宋" w:eastAsia="仿宋" w:cs="Arial"/>
          <w:color w:val="333333"/>
          <w:kern w:val="0"/>
          <w:sz w:val="32"/>
          <w:szCs w:val="32"/>
          <w:shd w:val="clear" w:color="auto" w:fill="FFFFFF"/>
          <w:lang w:val="en-US" w:eastAsia="zh-CN" w:bidi="ar-SA"/>
        </w:rPr>
        <w:t>（二）部门预算单位构成</w:t>
      </w:r>
    </w:p>
    <w:p w14:paraId="7B419689">
      <w:pPr>
        <w:pStyle w:val="14"/>
        <w:keepNext w:val="0"/>
        <w:keepLines w:val="0"/>
        <w:pageBreakBefore w:val="0"/>
        <w:widowControl w:val="0"/>
        <w:kinsoku/>
        <w:wordWrap/>
        <w:overflowPunct/>
        <w:topLinePunct w:val="0"/>
        <w:autoSpaceDE w:val="0"/>
        <w:autoSpaceDN/>
        <w:bidi w:val="0"/>
        <w:adjustRightInd/>
        <w:snapToGrid/>
        <w:spacing w:line="240" w:lineRule="auto"/>
        <w:ind w:left="0" w:leftChars="0" w:firstLine="640" w:firstLineChars="200"/>
        <w:jc w:val="left"/>
        <w:textAlignment w:val="auto"/>
        <w:rPr>
          <w:rFonts w:hint="eastAsia" w:ascii="仿宋" w:hAnsi="仿宋" w:eastAsia="仿宋" w:cs="Arial"/>
          <w:color w:val="333333"/>
          <w:kern w:val="0"/>
          <w:sz w:val="32"/>
          <w:szCs w:val="32"/>
          <w:shd w:val="clear" w:color="auto" w:fill="FFFFFF"/>
          <w:lang w:val="en-US" w:eastAsia="zh-CN" w:bidi="ar-SA"/>
        </w:rPr>
      </w:pPr>
      <w:r>
        <w:rPr>
          <w:rFonts w:hint="eastAsia" w:ascii="仿宋" w:hAnsi="仿宋" w:eastAsia="仿宋" w:cs="Arial"/>
          <w:color w:val="333333"/>
          <w:kern w:val="0"/>
          <w:sz w:val="32"/>
          <w:szCs w:val="32"/>
          <w:shd w:val="clear" w:color="auto" w:fill="FFFFFF"/>
          <w:lang w:val="en-US" w:eastAsia="zh-CN" w:bidi="ar-SA"/>
        </w:rPr>
        <w:t>从预算构成单位来看，开发区·铁山区信访局为一级行政预算单位。</w:t>
      </w:r>
    </w:p>
    <w:p w14:paraId="277C6531">
      <w:pPr>
        <w:pStyle w:val="14"/>
        <w:keepNext w:val="0"/>
        <w:keepLines w:val="0"/>
        <w:pageBreakBefore w:val="0"/>
        <w:widowControl w:val="0"/>
        <w:kinsoku/>
        <w:wordWrap/>
        <w:overflowPunct/>
        <w:topLinePunct w:val="0"/>
        <w:autoSpaceDE w:val="0"/>
        <w:autoSpaceDN/>
        <w:bidi w:val="0"/>
        <w:adjustRightInd/>
        <w:snapToGrid/>
        <w:spacing w:line="240" w:lineRule="auto"/>
        <w:ind w:left="0" w:leftChars="0" w:firstLine="640" w:firstLineChars="200"/>
        <w:jc w:val="left"/>
        <w:textAlignment w:val="auto"/>
        <w:rPr>
          <w:rFonts w:hint="eastAsia" w:ascii="仿宋" w:hAnsi="仿宋" w:eastAsia="仿宋" w:cs="Arial"/>
          <w:color w:val="333333"/>
          <w:kern w:val="0"/>
          <w:sz w:val="32"/>
          <w:szCs w:val="32"/>
          <w:shd w:val="clear" w:color="auto" w:fill="FFFFFF"/>
          <w:lang w:val="en-US" w:eastAsia="zh-CN" w:bidi="ar-SA"/>
        </w:rPr>
      </w:pPr>
      <w:r>
        <w:rPr>
          <w:rFonts w:hint="eastAsia" w:ascii="仿宋" w:hAnsi="仿宋" w:eastAsia="仿宋" w:cs="Arial"/>
          <w:color w:val="333333"/>
          <w:kern w:val="0"/>
          <w:sz w:val="32"/>
          <w:szCs w:val="32"/>
          <w:shd w:val="clear" w:color="auto" w:fill="FFFFFF"/>
          <w:lang w:val="en-US" w:eastAsia="zh-CN" w:bidi="ar-SA"/>
        </w:rPr>
        <w:t>（三）部门人员构成</w:t>
      </w:r>
    </w:p>
    <w:p w14:paraId="7EFE29B5">
      <w:pPr>
        <w:pStyle w:val="14"/>
        <w:keepNext w:val="0"/>
        <w:keepLines w:val="0"/>
        <w:pageBreakBefore w:val="0"/>
        <w:widowControl w:val="0"/>
        <w:kinsoku/>
        <w:wordWrap/>
        <w:overflowPunct/>
        <w:topLinePunct w:val="0"/>
        <w:autoSpaceDE w:val="0"/>
        <w:autoSpaceDN/>
        <w:bidi w:val="0"/>
        <w:adjustRightInd/>
        <w:snapToGrid/>
        <w:spacing w:line="240" w:lineRule="auto"/>
        <w:ind w:left="0" w:leftChars="0" w:firstLine="640" w:firstLineChars="200"/>
        <w:jc w:val="left"/>
        <w:textAlignment w:val="auto"/>
        <w:rPr>
          <w:rFonts w:hint="eastAsia" w:ascii="仿宋" w:hAnsi="仿宋" w:eastAsia="仿宋" w:cs="Arial"/>
          <w:color w:val="333333"/>
          <w:kern w:val="0"/>
          <w:sz w:val="32"/>
          <w:szCs w:val="32"/>
          <w:shd w:val="clear" w:color="auto" w:fill="FFFFFF"/>
          <w:lang w:val="en-US" w:eastAsia="zh-CN" w:bidi="ar-SA"/>
        </w:rPr>
      </w:pPr>
      <w:r>
        <w:rPr>
          <w:rFonts w:hint="eastAsia" w:ascii="仿宋" w:hAnsi="仿宋" w:eastAsia="仿宋" w:cs="Arial"/>
          <w:color w:val="333333"/>
          <w:kern w:val="0"/>
          <w:sz w:val="32"/>
          <w:szCs w:val="32"/>
          <w:shd w:val="clear" w:color="auto" w:fill="FFFFFF"/>
          <w:lang w:val="en-US" w:eastAsia="zh-CN" w:bidi="ar-SA"/>
        </w:rPr>
        <w:t>开发区·铁山区信访局干部职工在岗人员3人，其中，在编人员3人，退休人员0人。</w:t>
      </w:r>
    </w:p>
    <w:p w14:paraId="32165D3B">
      <w:pPr>
        <w:pStyle w:val="14"/>
        <w:keepNext w:val="0"/>
        <w:keepLines w:val="0"/>
        <w:pageBreakBefore w:val="0"/>
        <w:widowControl w:val="0"/>
        <w:kinsoku/>
        <w:wordWrap/>
        <w:overflowPunct/>
        <w:topLinePunct w:val="0"/>
        <w:autoSpaceDE w:val="0"/>
        <w:autoSpaceDN/>
        <w:bidi w:val="0"/>
        <w:adjustRightInd/>
        <w:snapToGrid/>
        <w:spacing w:line="240" w:lineRule="auto"/>
        <w:ind w:left="0" w:leftChars="0" w:firstLine="640" w:firstLineChars="200"/>
        <w:jc w:val="left"/>
        <w:textAlignment w:val="auto"/>
        <w:rPr>
          <w:rFonts w:hint="eastAsia" w:ascii="仿宋" w:hAnsi="仿宋" w:eastAsia="仿宋" w:cs="Arial"/>
          <w:color w:val="333333"/>
          <w:kern w:val="0"/>
          <w:sz w:val="32"/>
          <w:szCs w:val="32"/>
          <w:shd w:val="clear" w:color="auto" w:fill="FFFFFF"/>
          <w:lang w:val="en-US" w:eastAsia="zh-CN" w:bidi="ar-SA"/>
        </w:rPr>
      </w:pPr>
    </w:p>
    <w:p w14:paraId="5E684E3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p>
    <w:p w14:paraId="6B57083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p>
    <w:p w14:paraId="022B70E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p>
    <w:p w14:paraId="57605B7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p>
    <w:p w14:paraId="15DDA73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p>
    <w:p w14:paraId="7199FA7F">
      <w:pPr>
        <w:pStyle w:val="2"/>
        <w:rPr>
          <w:rFonts w:hint="eastAsia" w:ascii="仿宋_GB2312" w:hAnsi="仿宋_GB2312" w:eastAsia="仿宋_GB2312" w:cs="仿宋_GB2312"/>
          <w:b w:val="0"/>
          <w:bCs w:val="0"/>
          <w:sz w:val="32"/>
          <w:szCs w:val="32"/>
          <w:lang w:val="en-US" w:eastAsia="zh-CN"/>
        </w:rPr>
      </w:pPr>
    </w:p>
    <w:p w14:paraId="486AD6B1">
      <w:pPr>
        <w:pStyle w:val="2"/>
        <w:rPr>
          <w:rFonts w:hint="eastAsia" w:ascii="仿宋_GB2312" w:hAnsi="仿宋_GB2312" w:eastAsia="仿宋_GB2312" w:cs="仿宋_GB2312"/>
          <w:b w:val="0"/>
          <w:bCs w:val="0"/>
          <w:sz w:val="32"/>
          <w:szCs w:val="32"/>
          <w:lang w:val="en-US" w:eastAsia="zh-CN"/>
        </w:rPr>
      </w:pPr>
    </w:p>
    <w:p w14:paraId="3040EA72">
      <w:pPr>
        <w:pStyle w:val="2"/>
        <w:rPr>
          <w:rFonts w:hint="eastAsia" w:ascii="仿宋_GB2312" w:hAnsi="仿宋_GB2312" w:eastAsia="仿宋_GB2312" w:cs="仿宋_GB2312"/>
          <w:b w:val="0"/>
          <w:bCs w:val="0"/>
          <w:sz w:val="32"/>
          <w:szCs w:val="32"/>
          <w:lang w:val="en-US" w:eastAsia="zh-CN"/>
        </w:rPr>
      </w:pPr>
    </w:p>
    <w:p w14:paraId="630E205A">
      <w:pPr>
        <w:keepNext w:val="0"/>
        <w:keepLines w:val="0"/>
        <w:pageBreakBefore w:val="0"/>
        <w:widowControl w:val="0"/>
        <w:kinsoku/>
        <w:wordWrap/>
        <w:overflowPunct/>
        <w:topLinePunct w:val="0"/>
        <w:autoSpaceDE/>
        <w:autoSpaceDN/>
        <w:bidi w:val="0"/>
        <w:adjustRightInd/>
        <w:snapToGrid/>
        <w:spacing w:line="540" w:lineRule="exact"/>
        <w:ind w:firstLine="72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6"/>
          <w:szCs w:val="36"/>
          <w:lang w:val="en-US" w:eastAsia="zh-CN"/>
        </w:rPr>
        <w:t xml:space="preserve">二、2025年部门预算表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p>
    <w:p w14:paraId="03746D99">
      <w:pPr>
        <w:pStyle w:val="5"/>
        <w:shd w:val="clear" w:color="auto" w:fill="FFFFFF"/>
        <w:spacing w:before="75" w:beforeAutospacing="0" w:after="75" w:afterAutospacing="0" w:line="450" w:lineRule="atLeast"/>
        <w:ind w:left="219" w:leftChars="103" w:hanging="3" w:firstLineChars="0"/>
      </w:pPr>
      <w:r>
        <w:rPr>
          <w:rStyle w:val="8"/>
          <w:rFonts w:hint="eastAsia" w:ascii="黑体" w:hAnsi="黑体" w:eastAsia="黑体"/>
          <w:b w:val="0"/>
          <w:sz w:val="32"/>
          <w:szCs w:val="32"/>
          <w:lang w:val="en-US" w:eastAsia="zh-CN"/>
        </w:rPr>
        <w:t xml:space="preserve">  </w:t>
      </w:r>
      <w:r>
        <w:rPr>
          <w:rFonts w:hint="eastAsia" w:ascii="仿宋" w:hAnsi="仿宋" w:eastAsia="仿宋" w:cs="Arial"/>
          <w:color w:val="333333"/>
          <w:kern w:val="2"/>
          <w:sz w:val="32"/>
          <w:szCs w:val="32"/>
          <w:shd w:val="clear" w:color="auto" w:fill="FFFFFF"/>
          <w:lang w:val="en-US" w:eastAsia="zh-CN" w:bidi="ar-SA"/>
        </w:rPr>
        <w:t>（一）收支总表</w:t>
      </w:r>
      <w:r>
        <w:rPr>
          <w:rFonts w:ascii="仿宋" w:hAnsi="仿宋" w:eastAsia="仿宋" w:cs="Arial"/>
          <w:color w:val="333333"/>
          <w:kern w:val="2"/>
          <w:sz w:val="32"/>
          <w:szCs w:val="32"/>
          <w:shd w:val="clear" w:color="auto" w:fill="FFFFFF"/>
          <w:lang w:val="en-US" w:eastAsia="zh-CN" w:bidi="ar-SA"/>
        </w:rPr>
        <w:t>（表1）</w:t>
      </w:r>
      <w:r>
        <w:drawing>
          <wp:inline distT="0" distB="0" distL="114300" distR="114300">
            <wp:extent cx="5273675" cy="5595620"/>
            <wp:effectExtent l="0" t="0" r="14605" b="1270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5"/>
                    <a:stretch>
                      <a:fillRect/>
                    </a:stretch>
                  </pic:blipFill>
                  <pic:spPr>
                    <a:xfrm>
                      <a:off x="0" y="0"/>
                      <a:ext cx="5273675" cy="5595620"/>
                    </a:xfrm>
                    <a:prstGeom prst="rect">
                      <a:avLst/>
                    </a:prstGeom>
                    <a:noFill/>
                    <a:ln>
                      <a:noFill/>
                    </a:ln>
                  </pic:spPr>
                </pic:pic>
              </a:graphicData>
            </a:graphic>
          </wp:inline>
        </w:drawing>
      </w:r>
    </w:p>
    <w:p w14:paraId="5D244145">
      <w:pPr>
        <w:ind w:firstLine="640" w:firstLineChars="200"/>
        <w:jc w:val="left"/>
        <w:rPr>
          <w:rFonts w:hint="eastAsia" w:ascii="仿宋" w:hAnsi="仿宋" w:eastAsia="仿宋" w:cs="Arial"/>
          <w:color w:val="333333"/>
          <w:sz w:val="32"/>
          <w:szCs w:val="32"/>
          <w:shd w:val="clear" w:color="auto" w:fill="FFFFFF"/>
          <w:lang w:eastAsia="zh-CN"/>
        </w:rPr>
      </w:pPr>
    </w:p>
    <w:p w14:paraId="744A7C38">
      <w:pPr>
        <w:ind w:firstLine="640" w:firstLineChars="200"/>
        <w:jc w:val="left"/>
        <w:rPr>
          <w:rFonts w:hint="eastAsia" w:ascii="仿宋" w:hAnsi="仿宋" w:eastAsia="仿宋" w:cs="Arial"/>
          <w:color w:val="333333"/>
          <w:sz w:val="32"/>
          <w:szCs w:val="32"/>
          <w:shd w:val="clear" w:color="auto" w:fill="FFFFFF"/>
          <w:lang w:eastAsia="zh-CN"/>
        </w:rPr>
      </w:pPr>
    </w:p>
    <w:p w14:paraId="1F44BE1A">
      <w:pPr>
        <w:ind w:firstLine="640" w:firstLineChars="200"/>
        <w:jc w:val="left"/>
        <w:rPr>
          <w:rFonts w:hint="eastAsia" w:ascii="仿宋" w:hAnsi="仿宋" w:eastAsia="仿宋" w:cs="Arial"/>
          <w:color w:val="333333"/>
          <w:sz w:val="32"/>
          <w:szCs w:val="32"/>
          <w:shd w:val="clear" w:color="auto" w:fill="FFFFFF"/>
          <w:lang w:eastAsia="zh-CN"/>
        </w:rPr>
      </w:pPr>
    </w:p>
    <w:p w14:paraId="35806A02">
      <w:pPr>
        <w:ind w:firstLine="640" w:firstLineChars="200"/>
        <w:jc w:val="left"/>
        <w:rPr>
          <w:rFonts w:hint="eastAsia" w:ascii="仿宋" w:hAnsi="仿宋" w:eastAsia="仿宋" w:cs="Arial"/>
          <w:color w:val="333333"/>
          <w:sz w:val="32"/>
          <w:szCs w:val="32"/>
          <w:shd w:val="clear" w:color="auto" w:fill="FFFFFF"/>
          <w:lang w:eastAsia="zh-CN"/>
        </w:rPr>
      </w:pPr>
    </w:p>
    <w:p w14:paraId="2311F411">
      <w:pPr>
        <w:jc w:val="left"/>
        <w:rPr>
          <w:rFonts w:hint="eastAsia" w:ascii="仿宋" w:hAnsi="仿宋" w:eastAsia="仿宋" w:cs="Arial"/>
          <w:color w:val="333333"/>
          <w:sz w:val="32"/>
          <w:szCs w:val="32"/>
          <w:shd w:val="clear" w:color="auto" w:fill="FFFFFF"/>
          <w:lang w:eastAsia="zh-CN"/>
        </w:rPr>
      </w:pPr>
    </w:p>
    <w:p w14:paraId="4B8342FA">
      <w:pPr>
        <w:ind w:firstLine="640" w:firstLineChars="200"/>
        <w:jc w:val="left"/>
        <w:rPr>
          <w:rFonts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lang w:eastAsia="zh-CN"/>
        </w:rPr>
        <w:t>（二）</w:t>
      </w:r>
      <w:r>
        <w:rPr>
          <w:rFonts w:ascii="仿宋" w:hAnsi="仿宋" w:eastAsia="仿宋" w:cs="Arial"/>
          <w:color w:val="333333"/>
          <w:sz w:val="32"/>
          <w:szCs w:val="32"/>
          <w:shd w:val="clear" w:color="auto" w:fill="FFFFFF"/>
        </w:rPr>
        <w:t>收入</w:t>
      </w:r>
      <w:r>
        <w:rPr>
          <w:rFonts w:hint="eastAsia" w:ascii="仿宋" w:hAnsi="仿宋" w:eastAsia="仿宋" w:cs="Arial"/>
          <w:color w:val="333333"/>
          <w:sz w:val="32"/>
          <w:szCs w:val="32"/>
          <w:shd w:val="clear" w:color="auto" w:fill="FFFFFF"/>
          <w:lang w:eastAsia="zh-CN"/>
        </w:rPr>
        <w:t>总</w:t>
      </w:r>
      <w:r>
        <w:rPr>
          <w:rFonts w:ascii="仿宋" w:hAnsi="仿宋" w:eastAsia="仿宋" w:cs="Arial"/>
          <w:color w:val="333333"/>
          <w:sz w:val="32"/>
          <w:szCs w:val="32"/>
          <w:shd w:val="clear" w:color="auto" w:fill="FFFFFF"/>
        </w:rPr>
        <w:t>表（表2）</w:t>
      </w:r>
    </w:p>
    <w:p w14:paraId="47C4DBD4">
      <w:pPr>
        <w:pStyle w:val="5"/>
        <w:numPr>
          <w:ilvl w:val="0"/>
          <w:numId w:val="0"/>
        </w:numPr>
        <w:shd w:val="clear" w:color="auto" w:fill="FFFFFF"/>
        <w:spacing w:before="75" w:beforeAutospacing="0" w:after="75" w:afterAutospacing="0" w:line="450" w:lineRule="atLeast"/>
        <w:rPr>
          <w:rFonts w:ascii="仿宋" w:hAnsi="仿宋" w:eastAsia="仿宋" w:cs="Arial"/>
          <w:color w:val="333333"/>
          <w:sz w:val="32"/>
          <w:szCs w:val="32"/>
          <w:shd w:val="clear" w:color="auto" w:fill="FFFFFF"/>
        </w:rPr>
      </w:pPr>
      <w:r>
        <w:drawing>
          <wp:inline distT="0" distB="0" distL="114300" distR="114300">
            <wp:extent cx="5619750" cy="2447925"/>
            <wp:effectExtent l="0" t="0" r="3810" b="571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6"/>
                    <a:stretch>
                      <a:fillRect/>
                    </a:stretch>
                  </pic:blipFill>
                  <pic:spPr>
                    <a:xfrm>
                      <a:off x="0" y="0"/>
                      <a:ext cx="5619750" cy="2447925"/>
                    </a:xfrm>
                    <a:prstGeom prst="rect">
                      <a:avLst/>
                    </a:prstGeom>
                    <a:noFill/>
                    <a:ln>
                      <a:noFill/>
                    </a:ln>
                  </pic:spPr>
                </pic:pic>
              </a:graphicData>
            </a:graphic>
          </wp:inline>
        </w:drawing>
      </w:r>
    </w:p>
    <w:p w14:paraId="7F3BA6E8">
      <w:pPr>
        <w:ind w:firstLine="640" w:firstLineChars="200"/>
        <w:jc w:val="left"/>
        <w:rPr>
          <w:rFonts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lang w:eastAsia="zh-CN"/>
        </w:rPr>
        <w:t>（三）</w:t>
      </w:r>
      <w:r>
        <w:rPr>
          <w:rFonts w:ascii="仿宋" w:hAnsi="仿宋" w:eastAsia="仿宋" w:cs="Arial"/>
          <w:color w:val="333333"/>
          <w:sz w:val="32"/>
          <w:szCs w:val="32"/>
          <w:shd w:val="clear" w:color="auto" w:fill="FFFFFF"/>
        </w:rPr>
        <w:t>支出</w:t>
      </w:r>
      <w:r>
        <w:rPr>
          <w:rFonts w:hint="eastAsia" w:ascii="仿宋" w:hAnsi="仿宋" w:eastAsia="仿宋" w:cs="Arial"/>
          <w:color w:val="333333"/>
          <w:sz w:val="32"/>
          <w:szCs w:val="32"/>
          <w:shd w:val="clear" w:color="auto" w:fill="FFFFFF"/>
          <w:lang w:eastAsia="zh-CN"/>
        </w:rPr>
        <w:t>总</w:t>
      </w:r>
      <w:r>
        <w:rPr>
          <w:rFonts w:ascii="仿宋" w:hAnsi="仿宋" w:eastAsia="仿宋" w:cs="Arial"/>
          <w:color w:val="333333"/>
          <w:sz w:val="32"/>
          <w:szCs w:val="32"/>
          <w:shd w:val="clear" w:color="auto" w:fill="FFFFFF"/>
        </w:rPr>
        <w:t>表（表3）</w:t>
      </w:r>
    </w:p>
    <w:p w14:paraId="7C52C957">
      <w:pPr>
        <w:pStyle w:val="5"/>
        <w:numPr>
          <w:ilvl w:val="0"/>
          <w:numId w:val="0"/>
        </w:numPr>
        <w:shd w:val="clear" w:color="auto" w:fill="FFFFFF"/>
        <w:spacing w:before="75" w:beforeAutospacing="0" w:after="75" w:afterAutospacing="0" w:line="450" w:lineRule="atLeast"/>
      </w:pPr>
      <w:r>
        <w:drawing>
          <wp:inline distT="0" distB="0" distL="114300" distR="114300">
            <wp:extent cx="5738495" cy="2495550"/>
            <wp:effectExtent l="0" t="0" r="6985" b="381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7"/>
                    <a:stretch>
                      <a:fillRect/>
                    </a:stretch>
                  </pic:blipFill>
                  <pic:spPr>
                    <a:xfrm>
                      <a:off x="0" y="0"/>
                      <a:ext cx="5738495" cy="2495550"/>
                    </a:xfrm>
                    <a:prstGeom prst="rect">
                      <a:avLst/>
                    </a:prstGeom>
                    <a:noFill/>
                    <a:ln>
                      <a:noFill/>
                    </a:ln>
                  </pic:spPr>
                </pic:pic>
              </a:graphicData>
            </a:graphic>
          </wp:inline>
        </w:drawing>
      </w:r>
    </w:p>
    <w:p w14:paraId="7672EB09">
      <w:pPr>
        <w:pStyle w:val="5"/>
        <w:numPr>
          <w:ilvl w:val="0"/>
          <w:numId w:val="0"/>
        </w:numPr>
        <w:shd w:val="clear" w:color="auto" w:fill="FFFFFF"/>
        <w:spacing w:before="75" w:beforeAutospacing="0" w:after="75" w:afterAutospacing="0" w:line="450" w:lineRule="atLeast"/>
      </w:pPr>
    </w:p>
    <w:p w14:paraId="4626B51E">
      <w:pPr>
        <w:pStyle w:val="5"/>
        <w:numPr>
          <w:ilvl w:val="0"/>
          <w:numId w:val="0"/>
        </w:numPr>
        <w:shd w:val="clear" w:color="auto" w:fill="FFFFFF"/>
        <w:spacing w:before="75" w:beforeAutospacing="0" w:after="75" w:afterAutospacing="0" w:line="450" w:lineRule="atLeast"/>
      </w:pPr>
    </w:p>
    <w:p w14:paraId="3DAFD080">
      <w:pPr>
        <w:pStyle w:val="5"/>
        <w:numPr>
          <w:ilvl w:val="0"/>
          <w:numId w:val="0"/>
        </w:numPr>
        <w:shd w:val="clear" w:color="auto" w:fill="FFFFFF"/>
        <w:spacing w:before="75" w:beforeAutospacing="0" w:after="75" w:afterAutospacing="0" w:line="450" w:lineRule="atLeast"/>
      </w:pPr>
    </w:p>
    <w:p w14:paraId="54B125EF">
      <w:pPr>
        <w:pStyle w:val="5"/>
        <w:numPr>
          <w:ilvl w:val="0"/>
          <w:numId w:val="0"/>
        </w:numPr>
        <w:shd w:val="clear" w:color="auto" w:fill="FFFFFF"/>
        <w:spacing w:before="75" w:beforeAutospacing="0" w:after="75" w:afterAutospacing="0" w:line="450" w:lineRule="atLeast"/>
      </w:pPr>
    </w:p>
    <w:p w14:paraId="34F7A543">
      <w:pPr>
        <w:pStyle w:val="5"/>
        <w:numPr>
          <w:ilvl w:val="0"/>
          <w:numId w:val="0"/>
        </w:numPr>
        <w:shd w:val="clear" w:color="auto" w:fill="FFFFFF"/>
        <w:spacing w:before="75" w:beforeAutospacing="0" w:after="75" w:afterAutospacing="0" w:line="450" w:lineRule="atLeast"/>
      </w:pPr>
    </w:p>
    <w:p w14:paraId="59143B6F">
      <w:pPr>
        <w:pStyle w:val="5"/>
        <w:numPr>
          <w:ilvl w:val="0"/>
          <w:numId w:val="0"/>
        </w:numPr>
        <w:shd w:val="clear" w:color="auto" w:fill="FFFFFF"/>
        <w:spacing w:before="75" w:beforeAutospacing="0" w:after="75" w:afterAutospacing="0" w:line="450" w:lineRule="atLeast"/>
      </w:pPr>
    </w:p>
    <w:p w14:paraId="57EB7E29">
      <w:pPr>
        <w:pStyle w:val="5"/>
        <w:numPr>
          <w:ilvl w:val="0"/>
          <w:numId w:val="0"/>
        </w:numPr>
        <w:shd w:val="clear" w:color="auto" w:fill="FFFFFF"/>
        <w:spacing w:before="75" w:beforeAutospacing="0" w:after="75" w:afterAutospacing="0" w:line="450" w:lineRule="atLeast"/>
      </w:pPr>
    </w:p>
    <w:p w14:paraId="31EB7A2E">
      <w:pPr>
        <w:pStyle w:val="5"/>
        <w:numPr>
          <w:ilvl w:val="0"/>
          <w:numId w:val="0"/>
        </w:numPr>
        <w:shd w:val="clear" w:color="auto" w:fill="FFFFFF"/>
        <w:spacing w:before="75" w:beforeAutospacing="0" w:after="75" w:afterAutospacing="0" w:line="450" w:lineRule="atLeast"/>
      </w:pPr>
    </w:p>
    <w:p w14:paraId="1F32C1D0">
      <w:pPr>
        <w:ind w:firstLine="640" w:firstLineChars="200"/>
        <w:jc w:val="left"/>
        <w:rPr>
          <w:rFonts w:ascii="仿宋" w:hAnsi="仿宋" w:eastAsia="仿宋" w:cs="Arial"/>
          <w:color w:val="333333"/>
          <w:sz w:val="32"/>
          <w:szCs w:val="32"/>
          <w:shd w:val="clear" w:color="auto" w:fill="FFFFFF"/>
        </w:rPr>
      </w:pPr>
      <w:r>
        <w:rPr>
          <w:rFonts w:hint="eastAsia" w:ascii="仿宋" w:hAnsi="仿宋" w:eastAsia="仿宋" w:cs="Arial"/>
          <w:color w:val="333333"/>
          <w:kern w:val="2"/>
          <w:sz w:val="32"/>
          <w:szCs w:val="32"/>
          <w:shd w:val="clear" w:color="auto" w:fill="FFFFFF"/>
          <w:lang w:val="en-US" w:eastAsia="zh-CN" w:bidi="ar-SA"/>
        </w:rPr>
        <w:t>（四）财政拨款收支总表（表4）</w:t>
      </w:r>
      <w:r>
        <w:drawing>
          <wp:inline distT="0" distB="0" distL="114300" distR="114300">
            <wp:extent cx="5818505" cy="4618355"/>
            <wp:effectExtent l="0" t="0" r="3175" b="14605"/>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8"/>
                    <a:stretch>
                      <a:fillRect/>
                    </a:stretch>
                  </pic:blipFill>
                  <pic:spPr>
                    <a:xfrm>
                      <a:off x="0" y="0"/>
                      <a:ext cx="5818505" cy="4618355"/>
                    </a:xfrm>
                    <a:prstGeom prst="rect">
                      <a:avLst/>
                    </a:prstGeom>
                    <a:noFill/>
                    <a:ln>
                      <a:noFill/>
                    </a:ln>
                  </pic:spPr>
                </pic:pic>
              </a:graphicData>
            </a:graphic>
          </wp:inline>
        </w:drawing>
      </w:r>
    </w:p>
    <w:p w14:paraId="369C9424">
      <w:pPr>
        <w:ind w:firstLine="640" w:firstLineChars="200"/>
        <w:rPr>
          <w:rFonts w:hint="eastAsia" w:ascii="仿宋" w:hAnsi="仿宋" w:eastAsia="仿宋" w:cs="Arial"/>
          <w:color w:val="333333"/>
          <w:sz w:val="32"/>
          <w:szCs w:val="32"/>
          <w:shd w:val="clear" w:color="auto" w:fill="FFFFFF"/>
          <w:lang w:val="en-US" w:eastAsia="zh-CN"/>
        </w:rPr>
      </w:pPr>
    </w:p>
    <w:p w14:paraId="27EC177D">
      <w:pPr>
        <w:ind w:firstLine="640" w:firstLineChars="200"/>
        <w:rPr>
          <w:rFonts w:hint="eastAsia" w:ascii="仿宋" w:hAnsi="仿宋" w:eastAsia="仿宋" w:cs="Arial"/>
          <w:color w:val="333333"/>
          <w:sz w:val="32"/>
          <w:szCs w:val="32"/>
          <w:shd w:val="clear" w:color="auto" w:fill="FFFFFF"/>
          <w:lang w:eastAsia="zh-CN"/>
        </w:rPr>
      </w:pPr>
      <w:r>
        <w:rPr>
          <w:rFonts w:hint="eastAsia" w:ascii="仿宋" w:hAnsi="仿宋" w:eastAsia="仿宋" w:cs="Arial"/>
          <w:color w:val="333333"/>
          <w:sz w:val="32"/>
          <w:szCs w:val="32"/>
          <w:shd w:val="clear" w:color="auto" w:fill="FFFFFF"/>
          <w:lang w:eastAsia="zh-CN"/>
        </w:rPr>
        <w:t>（五）一般公共预算支出表（表5）</w:t>
      </w:r>
    </w:p>
    <w:p w14:paraId="0064A5F0">
      <w:pPr>
        <w:pStyle w:val="5"/>
        <w:numPr>
          <w:ilvl w:val="0"/>
          <w:numId w:val="0"/>
        </w:numPr>
        <w:shd w:val="clear" w:color="auto" w:fill="FFFFFF"/>
        <w:spacing w:before="75" w:beforeAutospacing="0" w:after="75" w:afterAutospacing="0" w:line="450" w:lineRule="atLeast"/>
        <w:ind w:leftChars="200"/>
        <w:rPr>
          <w:rFonts w:ascii="仿宋" w:hAnsi="仿宋" w:eastAsia="仿宋" w:cs="Arial"/>
          <w:color w:val="333333"/>
          <w:sz w:val="32"/>
          <w:szCs w:val="32"/>
          <w:shd w:val="clear" w:color="auto" w:fill="FFFFFF"/>
        </w:rPr>
      </w:pPr>
      <w:r>
        <w:drawing>
          <wp:inline distT="0" distB="0" distL="114300" distR="114300">
            <wp:extent cx="5504180" cy="2106295"/>
            <wp:effectExtent l="0" t="0" r="12700" b="1206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5504180" cy="2106295"/>
                    </a:xfrm>
                    <a:prstGeom prst="rect">
                      <a:avLst/>
                    </a:prstGeom>
                    <a:noFill/>
                    <a:ln>
                      <a:noFill/>
                    </a:ln>
                  </pic:spPr>
                </pic:pic>
              </a:graphicData>
            </a:graphic>
          </wp:inline>
        </w:drawing>
      </w:r>
    </w:p>
    <w:p w14:paraId="67FFB364">
      <w:pPr>
        <w:ind w:firstLine="640" w:firstLineChars="200"/>
        <w:rPr>
          <w:rFonts w:hint="eastAsia" w:ascii="仿宋" w:hAnsi="仿宋" w:eastAsia="仿宋" w:cs="Arial"/>
          <w:color w:val="333333"/>
          <w:sz w:val="32"/>
          <w:szCs w:val="32"/>
          <w:shd w:val="clear" w:color="auto" w:fill="FFFFFF"/>
          <w:lang w:val="en-US" w:eastAsia="zh-CN"/>
        </w:rPr>
      </w:pPr>
    </w:p>
    <w:p w14:paraId="0478CD47">
      <w:pPr>
        <w:ind w:firstLine="640" w:firstLineChars="200"/>
        <w:rPr>
          <w:rFonts w:hint="eastAsia" w:ascii="仿宋" w:hAnsi="仿宋" w:eastAsia="仿宋" w:cs="Arial"/>
          <w:color w:val="333333"/>
          <w:sz w:val="32"/>
          <w:szCs w:val="32"/>
          <w:shd w:val="clear" w:color="auto" w:fill="FFFFFF"/>
          <w:lang w:eastAsia="zh-CN"/>
        </w:rPr>
      </w:pPr>
      <w:r>
        <w:rPr>
          <w:rFonts w:hint="eastAsia" w:ascii="仿宋" w:hAnsi="仿宋" w:eastAsia="仿宋" w:cs="Arial"/>
          <w:color w:val="333333"/>
          <w:sz w:val="32"/>
          <w:szCs w:val="32"/>
          <w:shd w:val="clear" w:color="auto" w:fill="FFFFFF"/>
          <w:lang w:eastAsia="zh-CN"/>
        </w:rPr>
        <w:t>（六）一般公共预算基本支出表（表6）</w:t>
      </w:r>
    </w:p>
    <w:p w14:paraId="15A6BF7F">
      <w:pPr>
        <w:pStyle w:val="5"/>
        <w:numPr>
          <w:ilvl w:val="0"/>
          <w:numId w:val="0"/>
        </w:numPr>
        <w:shd w:val="clear" w:color="auto" w:fill="FFFFFF"/>
        <w:spacing w:before="75" w:beforeAutospacing="0" w:after="75" w:afterAutospacing="0" w:line="450" w:lineRule="atLeast"/>
        <w:ind w:leftChars="200"/>
        <w:rPr>
          <w:rFonts w:ascii="仿宋" w:hAnsi="仿宋" w:eastAsia="仿宋" w:cs="Arial"/>
          <w:color w:val="333333"/>
          <w:sz w:val="32"/>
          <w:szCs w:val="32"/>
          <w:shd w:val="clear" w:color="auto" w:fill="FFFFFF"/>
        </w:rPr>
      </w:pPr>
      <w:r>
        <w:drawing>
          <wp:inline distT="0" distB="0" distL="114300" distR="114300">
            <wp:extent cx="5543550" cy="5175885"/>
            <wp:effectExtent l="0" t="0" r="3810" b="571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stretch>
                      <a:fillRect/>
                    </a:stretch>
                  </pic:blipFill>
                  <pic:spPr>
                    <a:xfrm>
                      <a:off x="0" y="0"/>
                      <a:ext cx="5543550" cy="5175885"/>
                    </a:xfrm>
                    <a:prstGeom prst="rect">
                      <a:avLst/>
                    </a:prstGeom>
                    <a:noFill/>
                    <a:ln>
                      <a:noFill/>
                    </a:ln>
                  </pic:spPr>
                </pic:pic>
              </a:graphicData>
            </a:graphic>
          </wp:inline>
        </w:drawing>
      </w:r>
    </w:p>
    <w:p w14:paraId="59A75ABE">
      <w:pPr>
        <w:ind w:firstLine="640" w:firstLineChars="200"/>
        <w:rPr>
          <w:rFonts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lang w:eastAsia="zh-CN"/>
        </w:rPr>
        <w:t>（七）</w:t>
      </w:r>
      <w:r>
        <w:rPr>
          <w:rFonts w:ascii="仿宋" w:hAnsi="仿宋" w:eastAsia="仿宋" w:cs="Arial"/>
          <w:color w:val="333333"/>
          <w:sz w:val="32"/>
          <w:szCs w:val="32"/>
          <w:shd w:val="clear" w:color="auto" w:fill="FFFFFF"/>
        </w:rPr>
        <w:t>一般公共预算“三公”经费支出表（表7）</w:t>
      </w:r>
    </w:p>
    <w:p w14:paraId="6054E318">
      <w:pPr>
        <w:pStyle w:val="5"/>
        <w:numPr>
          <w:ilvl w:val="0"/>
          <w:numId w:val="0"/>
        </w:numPr>
        <w:shd w:val="clear" w:color="auto" w:fill="FFFFFF"/>
        <w:spacing w:before="75" w:beforeAutospacing="0" w:after="75" w:afterAutospacing="0" w:line="450" w:lineRule="atLeast"/>
        <w:ind w:leftChars="200"/>
      </w:pPr>
      <w:r>
        <w:drawing>
          <wp:inline distT="0" distB="0" distL="114300" distR="114300">
            <wp:extent cx="5528945" cy="1677670"/>
            <wp:effectExtent l="0" t="0" r="3175" b="1397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1"/>
                    <a:stretch>
                      <a:fillRect/>
                    </a:stretch>
                  </pic:blipFill>
                  <pic:spPr>
                    <a:xfrm>
                      <a:off x="0" y="0"/>
                      <a:ext cx="5528945" cy="1677670"/>
                    </a:xfrm>
                    <a:prstGeom prst="rect">
                      <a:avLst/>
                    </a:prstGeom>
                    <a:noFill/>
                    <a:ln>
                      <a:noFill/>
                    </a:ln>
                  </pic:spPr>
                </pic:pic>
              </a:graphicData>
            </a:graphic>
          </wp:inline>
        </w:drawing>
      </w:r>
    </w:p>
    <w:p w14:paraId="59C7B4E2">
      <w:pPr>
        <w:pStyle w:val="5"/>
        <w:numPr>
          <w:ilvl w:val="0"/>
          <w:numId w:val="0"/>
        </w:numPr>
        <w:shd w:val="clear" w:color="auto" w:fill="FFFFFF"/>
        <w:spacing w:before="75" w:beforeAutospacing="0" w:after="75" w:afterAutospacing="0" w:line="450" w:lineRule="atLeast"/>
        <w:ind w:leftChars="200"/>
      </w:pPr>
    </w:p>
    <w:p w14:paraId="1B995612">
      <w:pPr>
        <w:pStyle w:val="5"/>
        <w:numPr>
          <w:ilvl w:val="0"/>
          <w:numId w:val="0"/>
        </w:numPr>
        <w:shd w:val="clear" w:color="auto" w:fill="FFFFFF"/>
        <w:spacing w:before="75" w:beforeAutospacing="0" w:after="75" w:afterAutospacing="0" w:line="450" w:lineRule="atLeast"/>
        <w:ind w:leftChars="200"/>
      </w:pPr>
    </w:p>
    <w:p w14:paraId="12ECA245">
      <w:pPr>
        <w:ind w:firstLine="640" w:firstLineChars="200"/>
        <w:rPr>
          <w:rFonts w:ascii="仿宋" w:hAnsi="仿宋" w:eastAsia="仿宋" w:cs="Arial"/>
          <w:color w:val="333333"/>
          <w:sz w:val="32"/>
          <w:szCs w:val="32"/>
          <w:shd w:val="clear" w:color="auto" w:fill="FFFFFF"/>
        </w:rPr>
      </w:pPr>
      <w:r>
        <w:rPr>
          <w:rFonts w:hint="eastAsia" w:ascii="仿宋" w:hAnsi="仿宋" w:eastAsia="仿宋" w:cs="Arial"/>
          <w:color w:val="333333"/>
          <w:sz w:val="32"/>
          <w:szCs w:val="32"/>
          <w:shd w:val="clear" w:color="auto" w:fill="FFFFFF"/>
          <w:lang w:eastAsia="zh-CN"/>
        </w:rPr>
        <w:t>（八）</w:t>
      </w:r>
      <w:r>
        <w:rPr>
          <w:rFonts w:ascii="仿宋" w:hAnsi="仿宋" w:eastAsia="仿宋" w:cs="Arial"/>
          <w:color w:val="333333"/>
          <w:sz w:val="32"/>
          <w:szCs w:val="32"/>
          <w:shd w:val="clear" w:color="auto" w:fill="FFFFFF"/>
        </w:rPr>
        <w:t>政府性基金预算支出表（表8）</w:t>
      </w:r>
    </w:p>
    <w:p w14:paraId="6C9A2EBB">
      <w:pPr>
        <w:pStyle w:val="5"/>
        <w:numPr>
          <w:ilvl w:val="0"/>
          <w:numId w:val="0"/>
        </w:numPr>
        <w:shd w:val="clear" w:color="auto" w:fill="FFFFFF"/>
        <w:spacing w:before="75" w:beforeAutospacing="0" w:after="75" w:afterAutospacing="0" w:line="450" w:lineRule="atLeast"/>
        <w:ind w:leftChars="200"/>
      </w:pPr>
      <w:r>
        <w:drawing>
          <wp:inline distT="0" distB="0" distL="114300" distR="114300">
            <wp:extent cx="5303520" cy="1368425"/>
            <wp:effectExtent l="0" t="0" r="0" b="317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2"/>
                    <a:stretch>
                      <a:fillRect/>
                    </a:stretch>
                  </pic:blipFill>
                  <pic:spPr>
                    <a:xfrm>
                      <a:off x="0" y="0"/>
                      <a:ext cx="5303520" cy="1368425"/>
                    </a:xfrm>
                    <a:prstGeom prst="rect">
                      <a:avLst/>
                    </a:prstGeom>
                    <a:noFill/>
                    <a:ln>
                      <a:noFill/>
                    </a:ln>
                  </pic:spPr>
                </pic:pic>
              </a:graphicData>
            </a:graphic>
          </wp:inline>
        </w:drawing>
      </w:r>
    </w:p>
    <w:p w14:paraId="3A327207">
      <w:pPr>
        <w:ind w:firstLine="640" w:firstLineChars="200"/>
        <w:rPr>
          <w:rFonts w:hint="eastAsia" w:ascii="仿宋" w:hAnsi="仿宋" w:eastAsia="仿宋" w:cs="Arial"/>
          <w:b w:val="0"/>
          <w:bCs w:val="0"/>
          <w:kern w:val="0"/>
          <w:sz w:val="32"/>
          <w:szCs w:val="32"/>
          <w:shd w:val="clear" w:color="auto" w:fill="FFFFFF"/>
          <w:lang w:val="en-US" w:eastAsia="zh-CN" w:bidi="ar-SA"/>
        </w:rPr>
      </w:pPr>
      <w:r>
        <w:rPr>
          <w:rFonts w:hint="eastAsia" w:ascii="仿宋" w:hAnsi="仿宋" w:eastAsia="仿宋" w:cs="Arial"/>
          <w:b w:val="0"/>
          <w:bCs w:val="0"/>
          <w:kern w:val="0"/>
          <w:sz w:val="32"/>
          <w:szCs w:val="32"/>
          <w:shd w:val="clear" w:color="auto" w:fill="FFFFFF"/>
          <w:lang w:val="en-US" w:eastAsia="zh-CN" w:bidi="ar-SA"/>
        </w:rPr>
        <w:t>我单位无此项内容，本表无数据。</w:t>
      </w:r>
    </w:p>
    <w:p w14:paraId="60391916">
      <w:pPr>
        <w:ind w:firstLine="640" w:firstLineChars="200"/>
        <w:rPr>
          <w:rFonts w:hint="eastAsia" w:ascii="仿宋" w:hAnsi="仿宋" w:eastAsia="仿宋" w:cs="Arial"/>
          <w:b w:val="0"/>
          <w:bCs w:val="0"/>
          <w:kern w:val="0"/>
          <w:sz w:val="32"/>
          <w:szCs w:val="32"/>
          <w:shd w:val="clear" w:color="auto" w:fill="FFFFFF"/>
          <w:lang w:val="en-US" w:eastAsia="zh-CN" w:bidi="ar-SA"/>
        </w:rPr>
      </w:pPr>
    </w:p>
    <w:p w14:paraId="30E24E73">
      <w:pPr>
        <w:ind w:firstLine="640" w:firstLineChars="200"/>
        <w:rPr>
          <w:rFonts w:hint="eastAsia" w:ascii="仿宋" w:hAnsi="仿宋" w:eastAsia="仿宋" w:cs="Arial"/>
          <w:b w:val="0"/>
          <w:bCs w:val="0"/>
          <w:kern w:val="0"/>
          <w:sz w:val="32"/>
          <w:szCs w:val="32"/>
          <w:shd w:val="clear" w:color="auto" w:fill="FFFFFF"/>
          <w:lang w:val="en-US" w:eastAsia="zh-CN" w:bidi="ar-SA"/>
        </w:rPr>
      </w:pPr>
      <w:r>
        <w:rPr>
          <w:rFonts w:hint="eastAsia" w:ascii="仿宋" w:hAnsi="仿宋" w:eastAsia="仿宋" w:cs="Arial"/>
          <w:b w:val="0"/>
          <w:bCs w:val="0"/>
          <w:kern w:val="0"/>
          <w:sz w:val="32"/>
          <w:szCs w:val="32"/>
          <w:shd w:val="clear" w:color="auto" w:fill="FFFFFF"/>
          <w:lang w:val="en-US" w:eastAsia="zh-CN" w:bidi="ar-SA"/>
        </w:rPr>
        <w:t>（九）项目支出表（表9）</w:t>
      </w:r>
    </w:p>
    <w:p w14:paraId="2BDE7189">
      <w:pPr>
        <w:pStyle w:val="5"/>
        <w:numPr>
          <w:ilvl w:val="0"/>
          <w:numId w:val="0"/>
        </w:numPr>
        <w:shd w:val="clear" w:color="auto" w:fill="FFFFFF"/>
        <w:spacing w:before="75" w:beforeAutospacing="0" w:after="75" w:afterAutospacing="0" w:line="450" w:lineRule="atLeast"/>
        <w:ind w:leftChars="200"/>
        <w:rPr>
          <w:rFonts w:hint="eastAsia" w:ascii="仿宋" w:hAnsi="仿宋" w:eastAsia="仿宋" w:cs="Arial"/>
          <w:color w:val="333333"/>
          <w:sz w:val="32"/>
          <w:szCs w:val="32"/>
          <w:shd w:val="clear" w:color="auto" w:fill="FFFFFF"/>
        </w:rPr>
      </w:pPr>
      <w:r>
        <w:drawing>
          <wp:inline distT="0" distB="0" distL="114300" distR="114300">
            <wp:extent cx="5271770" cy="1570990"/>
            <wp:effectExtent l="0" t="0" r="5080" b="1016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3"/>
                    <a:stretch>
                      <a:fillRect/>
                    </a:stretch>
                  </pic:blipFill>
                  <pic:spPr>
                    <a:xfrm>
                      <a:off x="0" y="0"/>
                      <a:ext cx="5271770" cy="1570990"/>
                    </a:xfrm>
                    <a:prstGeom prst="rect">
                      <a:avLst/>
                    </a:prstGeom>
                    <a:noFill/>
                    <a:ln>
                      <a:noFill/>
                    </a:ln>
                  </pic:spPr>
                </pic:pic>
              </a:graphicData>
            </a:graphic>
          </wp:inline>
        </w:drawing>
      </w:r>
    </w:p>
    <w:p w14:paraId="63FA36C7">
      <w:pPr>
        <w:ind w:left="420" w:leftChars="200" w:firstLine="0" w:firstLineChars="0"/>
        <w:rPr>
          <w:rFonts w:hint="eastAsia" w:ascii="仿宋" w:hAnsi="仿宋" w:eastAsia="仿宋" w:cs="Arial"/>
          <w:b w:val="0"/>
          <w:bCs w:val="0"/>
          <w:kern w:val="0"/>
          <w:sz w:val="32"/>
          <w:szCs w:val="32"/>
          <w:shd w:val="clear" w:color="auto" w:fill="FFFFFF"/>
          <w:lang w:val="en-US" w:eastAsia="zh-CN" w:bidi="ar-SA"/>
        </w:rPr>
      </w:pPr>
      <w:r>
        <w:rPr>
          <w:rFonts w:hint="eastAsia" w:ascii="仿宋" w:hAnsi="仿宋" w:eastAsia="仿宋" w:cs="Arial"/>
          <w:b w:val="0"/>
          <w:bCs w:val="0"/>
          <w:kern w:val="0"/>
          <w:sz w:val="32"/>
          <w:szCs w:val="32"/>
          <w:shd w:val="clear" w:color="auto" w:fill="FFFFFF"/>
          <w:lang w:val="en-US" w:eastAsia="zh-CN" w:bidi="ar-SA"/>
        </w:rPr>
        <w:t>（十）国有资本经营预算支出表（表10）</w:t>
      </w:r>
    </w:p>
    <w:p w14:paraId="613EF8E2">
      <w:pPr>
        <w:ind w:left="420" w:leftChars="200" w:firstLine="0" w:firstLineChars="0"/>
        <w:rPr>
          <w:rFonts w:hint="eastAsia" w:ascii="仿宋" w:hAnsi="仿宋" w:eastAsia="仿宋" w:cs="Arial"/>
          <w:b w:val="0"/>
          <w:bCs w:val="0"/>
          <w:kern w:val="0"/>
          <w:sz w:val="32"/>
          <w:szCs w:val="32"/>
          <w:shd w:val="clear" w:color="auto" w:fill="FFFFFF"/>
          <w:lang w:val="en-US" w:eastAsia="zh-CN" w:bidi="ar-SA"/>
        </w:rPr>
      </w:pPr>
      <w:r>
        <w:drawing>
          <wp:inline distT="0" distB="0" distL="114300" distR="114300">
            <wp:extent cx="5339080" cy="1318895"/>
            <wp:effectExtent l="0" t="0" r="13970" b="1460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4"/>
                    <a:stretch>
                      <a:fillRect/>
                    </a:stretch>
                  </pic:blipFill>
                  <pic:spPr>
                    <a:xfrm>
                      <a:off x="0" y="0"/>
                      <a:ext cx="5339080" cy="1318895"/>
                    </a:xfrm>
                    <a:prstGeom prst="rect">
                      <a:avLst/>
                    </a:prstGeom>
                    <a:noFill/>
                    <a:ln>
                      <a:noFill/>
                    </a:ln>
                  </pic:spPr>
                </pic:pic>
              </a:graphicData>
            </a:graphic>
          </wp:inline>
        </w:drawing>
      </w:r>
      <w:r>
        <w:rPr>
          <w:rFonts w:hint="eastAsia" w:ascii="仿宋" w:hAnsi="仿宋" w:eastAsia="仿宋" w:cs="Arial"/>
          <w:b w:val="0"/>
          <w:bCs w:val="0"/>
          <w:kern w:val="0"/>
          <w:sz w:val="32"/>
          <w:szCs w:val="32"/>
          <w:shd w:val="clear" w:color="auto" w:fill="FFFFFF"/>
          <w:lang w:val="en-US" w:eastAsia="zh-CN" w:bidi="ar-SA"/>
        </w:rPr>
        <w:t>我单位无此项内容，本表无数据。</w:t>
      </w:r>
    </w:p>
    <w:p w14:paraId="01593225">
      <w:pPr>
        <w:ind w:firstLine="640" w:firstLineChars="200"/>
        <w:rPr>
          <w:rFonts w:hint="eastAsia" w:ascii="仿宋" w:hAnsi="仿宋" w:eastAsia="仿宋" w:cs="Arial"/>
          <w:color w:val="333333"/>
          <w:sz w:val="32"/>
          <w:szCs w:val="32"/>
        </w:rPr>
      </w:pPr>
    </w:p>
    <w:p w14:paraId="6BDAE24C">
      <w:pPr>
        <w:ind w:firstLine="640" w:firstLineChars="200"/>
        <w:rPr>
          <w:rFonts w:hint="eastAsia" w:ascii="仿宋" w:hAnsi="仿宋" w:eastAsia="仿宋" w:cs="Arial"/>
          <w:color w:val="333333"/>
          <w:sz w:val="32"/>
          <w:szCs w:val="32"/>
        </w:rPr>
      </w:pPr>
    </w:p>
    <w:p w14:paraId="64BA64F2">
      <w:pPr>
        <w:ind w:firstLine="640" w:firstLineChars="200"/>
        <w:rPr>
          <w:rFonts w:hint="eastAsia" w:ascii="仿宋" w:hAnsi="仿宋" w:eastAsia="仿宋" w:cs="Arial"/>
          <w:color w:val="333333"/>
          <w:sz w:val="32"/>
          <w:szCs w:val="32"/>
        </w:rPr>
      </w:pPr>
    </w:p>
    <w:p w14:paraId="230E47C4">
      <w:pPr>
        <w:pStyle w:val="2"/>
        <w:rPr>
          <w:rFonts w:hint="eastAsia"/>
        </w:rPr>
      </w:pPr>
    </w:p>
    <w:p w14:paraId="160A26E1">
      <w:pPr>
        <w:ind w:firstLine="640" w:firstLineChars="200"/>
        <w:rPr>
          <w:rFonts w:hint="eastAsia" w:ascii="仿宋" w:hAnsi="仿宋" w:eastAsia="仿宋" w:cs="Arial"/>
          <w:color w:val="333333"/>
          <w:sz w:val="32"/>
          <w:szCs w:val="32"/>
        </w:rPr>
      </w:pPr>
    </w:p>
    <w:p w14:paraId="3873C60C">
      <w:pPr>
        <w:ind w:firstLine="723" w:firstLineChars="200"/>
        <w:rPr>
          <w:rFonts w:hint="eastAsia" w:ascii="仿宋" w:hAnsi="仿宋" w:eastAsia="仿宋" w:cs="Arial"/>
          <w:b/>
          <w:bCs/>
          <w:color w:val="333333"/>
          <w:sz w:val="36"/>
          <w:szCs w:val="36"/>
        </w:rPr>
      </w:pPr>
      <w:r>
        <w:rPr>
          <w:rFonts w:hint="eastAsia" w:ascii="仿宋" w:hAnsi="仿宋" w:eastAsia="仿宋" w:cs="Arial"/>
          <w:b/>
          <w:bCs/>
          <w:color w:val="333333"/>
          <w:sz w:val="36"/>
          <w:szCs w:val="36"/>
        </w:rPr>
        <w:t>三、202</w:t>
      </w:r>
      <w:r>
        <w:rPr>
          <w:rFonts w:hint="eastAsia" w:ascii="仿宋" w:hAnsi="仿宋" w:eastAsia="仿宋" w:cs="Arial"/>
          <w:b/>
          <w:bCs/>
          <w:color w:val="333333"/>
          <w:sz w:val="36"/>
          <w:szCs w:val="36"/>
          <w:lang w:val="en-US" w:eastAsia="zh-CN"/>
        </w:rPr>
        <w:t>5</w:t>
      </w:r>
      <w:r>
        <w:rPr>
          <w:rFonts w:hint="eastAsia" w:ascii="仿宋" w:hAnsi="仿宋" w:eastAsia="仿宋" w:cs="Arial"/>
          <w:b/>
          <w:bCs/>
          <w:color w:val="333333"/>
          <w:sz w:val="36"/>
          <w:szCs w:val="36"/>
        </w:rPr>
        <w:t>年部门预算情况说明</w:t>
      </w:r>
    </w:p>
    <w:p w14:paraId="50FB09CA">
      <w:pPr>
        <w:ind w:firstLine="640" w:firstLineChars="200"/>
        <w:rPr>
          <w:rFonts w:hint="eastAsia" w:ascii="仿宋" w:hAnsi="仿宋" w:eastAsia="仿宋" w:cs="Arial"/>
          <w:color w:val="333333"/>
          <w:sz w:val="32"/>
          <w:szCs w:val="32"/>
        </w:rPr>
      </w:pPr>
      <w:r>
        <w:rPr>
          <w:rFonts w:hint="eastAsia" w:ascii="仿宋" w:hAnsi="仿宋" w:eastAsia="仿宋" w:cs="Arial"/>
          <w:color w:val="333333"/>
          <w:sz w:val="32"/>
          <w:szCs w:val="32"/>
        </w:rPr>
        <w:t>（一）部门收入支出预算情况说明</w:t>
      </w:r>
    </w:p>
    <w:p w14:paraId="29C43BBE">
      <w:pPr>
        <w:ind w:firstLine="640" w:firstLineChars="200"/>
        <w:rPr>
          <w:rFonts w:hint="default" w:ascii="仿宋" w:hAnsi="仿宋" w:eastAsia="仿宋" w:cs="Arial"/>
          <w:color w:val="333333"/>
          <w:sz w:val="32"/>
          <w:szCs w:val="32"/>
          <w:lang w:val="en-US" w:eastAsia="zh-CN"/>
        </w:rPr>
      </w:pPr>
      <w:r>
        <w:rPr>
          <w:rFonts w:hint="eastAsia" w:ascii="仿宋" w:hAnsi="仿宋" w:eastAsia="仿宋" w:cs="Arial"/>
          <w:color w:val="333333"/>
          <w:sz w:val="32"/>
          <w:szCs w:val="32"/>
          <w:lang w:val="en-US" w:eastAsia="zh-CN"/>
        </w:rPr>
        <w:t>本单位</w:t>
      </w:r>
      <w:r>
        <w:rPr>
          <w:rFonts w:hint="eastAsia" w:ascii="仿宋" w:hAnsi="仿宋" w:eastAsia="仿宋" w:cs="Arial"/>
          <w:color w:val="333333"/>
          <w:sz w:val="32"/>
          <w:szCs w:val="32"/>
        </w:rPr>
        <w:t>202</w:t>
      </w:r>
      <w:r>
        <w:rPr>
          <w:rFonts w:hint="eastAsia" w:ascii="仿宋" w:hAnsi="仿宋" w:eastAsia="仿宋" w:cs="Arial"/>
          <w:color w:val="333333"/>
          <w:sz w:val="32"/>
          <w:szCs w:val="32"/>
          <w:lang w:val="en-US" w:eastAsia="zh-CN"/>
        </w:rPr>
        <w:t>5</w:t>
      </w:r>
      <w:r>
        <w:rPr>
          <w:rFonts w:hint="eastAsia" w:ascii="仿宋" w:hAnsi="仿宋" w:eastAsia="仿宋" w:cs="Arial"/>
          <w:color w:val="333333"/>
          <w:sz w:val="32"/>
          <w:szCs w:val="32"/>
        </w:rPr>
        <w:t>年度预算总收入</w:t>
      </w:r>
      <w:r>
        <w:rPr>
          <w:rFonts w:hint="eastAsia" w:ascii="仿宋" w:hAnsi="仿宋" w:eastAsia="仿宋" w:cs="Arial"/>
          <w:color w:val="333333"/>
          <w:sz w:val="32"/>
          <w:szCs w:val="32"/>
          <w:lang w:val="en-US" w:eastAsia="zh-CN"/>
        </w:rPr>
        <w:t>137.25</w:t>
      </w:r>
      <w:r>
        <w:rPr>
          <w:rFonts w:hint="eastAsia" w:ascii="仿宋" w:hAnsi="仿宋" w:eastAsia="仿宋" w:cs="Arial"/>
          <w:color w:val="333333"/>
          <w:sz w:val="32"/>
          <w:szCs w:val="32"/>
        </w:rPr>
        <w:t>万元。比202</w:t>
      </w:r>
      <w:r>
        <w:rPr>
          <w:rFonts w:hint="eastAsia" w:ascii="仿宋" w:hAnsi="仿宋" w:eastAsia="仿宋" w:cs="Arial"/>
          <w:color w:val="333333"/>
          <w:sz w:val="32"/>
          <w:szCs w:val="32"/>
          <w:lang w:val="en-US" w:eastAsia="zh-CN"/>
        </w:rPr>
        <w:t>4</w:t>
      </w:r>
      <w:r>
        <w:rPr>
          <w:rFonts w:hint="eastAsia" w:ascii="仿宋" w:hAnsi="仿宋" w:eastAsia="仿宋" w:cs="Arial"/>
          <w:color w:val="333333"/>
          <w:sz w:val="32"/>
          <w:szCs w:val="32"/>
        </w:rPr>
        <w:t>年</w:t>
      </w:r>
      <w:r>
        <w:rPr>
          <w:rFonts w:hint="eastAsia" w:ascii="仿宋" w:hAnsi="仿宋" w:eastAsia="仿宋" w:cs="Arial"/>
          <w:color w:val="333333"/>
          <w:sz w:val="32"/>
          <w:szCs w:val="32"/>
          <w:lang w:eastAsia="zh-CN"/>
        </w:rPr>
        <w:t>增加</w:t>
      </w:r>
      <w:r>
        <w:rPr>
          <w:rFonts w:hint="eastAsia" w:ascii="仿宋" w:hAnsi="仿宋" w:eastAsia="仿宋" w:cs="Arial"/>
          <w:color w:val="333333"/>
          <w:sz w:val="32"/>
          <w:szCs w:val="32"/>
          <w:lang w:val="en-US" w:eastAsia="zh-CN"/>
        </w:rPr>
        <w:t>137.25</w:t>
      </w:r>
      <w:r>
        <w:rPr>
          <w:rFonts w:hint="eastAsia" w:ascii="仿宋" w:hAnsi="仿宋" w:eastAsia="仿宋" w:cs="Arial"/>
          <w:color w:val="333333"/>
          <w:sz w:val="32"/>
          <w:szCs w:val="32"/>
        </w:rPr>
        <w:t>万元。主要原因是：</w:t>
      </w:r>
      <w:r>
        <w:rPr>
          <w:rFonts w:hint="eastAsia" w:ascii="仿宋" w:hAnsi="仿宋" w:eastAsia="仿宋" w:cs="Arial"/>
          <w:color w:val="333333"/>
          <w:sz w:val="32"/>
          <w:szCs w:val="32"/>
          <w:lang w:val="en-US" w:eastAsia="zh-CN"/>
        </w:rPr>
        <w:t>2025新成立单位，去年无相关预算。</w:t>
      </w:r>
    </w:p>
    <w:p w14:paraId="0A44E37C">
      <w:pPr>
        <w:ind w:firstLine="640" w:firstLineChars="200"/>
        <w:rPr>
          <w:rFonts w:hint="default" w:ascii="仿宋" w:hAnsi="仿宋" w:eastAsia="仿宋" w:cs="Arial"/>
          <w:color w:val="333333"/>
          <w:sz w:val="32"/>
          <w:szCs w:val="32"/>
          <w:lang w:val="en-US" w:eastAsia="zh-CN"/>
        </w:rPr>
      </w:pPr>
      <w:r>
        <w:rPr>
          <w:rFonts w:hint="eastAsia" w:ascii="仿宋" w:hAnsi="仿宋" w:eastAsia="仿宋" w:cs="Arial"/>
          <w:color w:val="333333"/>
          <w:sz w:val="32"/>
          <w:szCs w:val="32"/>
          <w:lang w:eastAsia="zh-CN"/>
        </w:rPr>
        <w:t>本单位</w:t>
      </w:r>
      <w:r>
        <w:rPr>
          <w:rFonts w:hint="eastAsia" w:ascii="仿宋" w:hAnsi="仿宋" w:eastAsia="仿宋" w:cs="Arial"/>
          <w:color w:val="333333"/>
          <w:sz w:val="32"/>
          <w:szCs w:val="32"/>
        </w:rPr>
        <w:t>202</w:t>
      </w:r>
      <w:r>
        <w:rPr>
          <w:rFonts w:hint="eastAsia" w:ascii="仿宋" w:hAnsi="仿宋" w:eastAsia="仿宋" w:cs="Arial"/>
          <w:color w:val="333333"/>
          <w:sz w:val="32"/>
          <w:szCs w:val="32"/>
          <w:lang w:val="en-US" w:eastAsia="zh-CN"/>
        </w:rPr>
        <w:t>5</w:t>
      </w:r>
      <w:r>
        <w:rPr>
          <w:rFonts w:hint="eastAsia" w:ascii="仿宋" w:hAnsi="仿宋" w:eastAsia="仿宋" w:cs="Arial"/>
          <w:color w:val="333333"/>
          <w:sz w:val="32"/>
          <w:szCs w:val="32"/>
        </w:rPr>
        <w:t>年预算总支出</w:t>
      </w:r>
      <w:r>
        <w:rPr>
          <w:rFonts w:hint="eastAsia" w:ascii="仿宋" w:hAnsi="仿宋" w:eastAsia="仿宋" w:cs="Arial"/>
          <w:color w:val="333333"/>
          <w:sz w:val="32"/>
          <w:szCs w:val="32"/>
          <w:lang w:val="en-US" w:eastAsia="zh-CN"/>
        </w:rPr>
        <w:t>137.25</w:t>
      </w:r>
      <w:r>
        <w:rPr>
          <w:rFonts w:hint="eastAsia" w:ascii="仿宋" w:hAnsi="仿宋" w:eastAsia="仿宋" w:cs="Arial"/>
          <w:color w:val="333333"/>
          <w:sz w:val="32"/>
          <w:szCs w:val="32"/>
        </w:rPr>
        <w:t>万元。比202</w:t>
      </w:r>
      <w:r>
        <w:rPr>
          <w:rFonts w:hint="eastAsia" w:ascii="仿宋" w:hAnsi="仿宋" w:eastAsia="仿宋" w:cs="Arial"/>
          <w:color w:val="333333"/>
          <w:sz w:val="32"/>
          <w:szCs w:val="32"/>
          <w:lang w:val="en-US" w:eastAsia="zh-CN"/>
        </w:rPr>
        <w:t>4</w:t>
      </w:r>
      <w:r>
        <w:rPr>
          <w:rFonts w:hint="eastAsia" w:ascii="仿宋" w:hAnsi="仿宋" w:eastAsia="仿宋" w:cs="Arial"/>
          <w:color w:val="333333"/>
          <w:sz w:val="32"/>
          <w:szCs w:val="32"/>
        </w:rPr>
        <w:t>年</w:t>
      </w:r>
      <w:r>
        <w:rPr>
          <w:rFonts w:hint="eastAsia" w:ascii="仿宋" w:hAnsi="仿宋" w:eastAsia="仿宋" w:cs="Arial"/>
          <w:color w:val="333333"/>
          <w:sz w:val="32"/>
          <w:szCs w:val="32"/>
          <w:lang w:eastAsia="zh-CN"/>
        </w:rPr>
        <w:t>增加</w:t>
      </w:r>
      <w:r>
        <w:rPr>
          <w:rFonts w:hint="eastAsia" w:ascii="仿宋" w:hAnsi="仿宋" w:eastAsia="仿宋" w:cs="Arial"/>
          <w:color w:val="333333"/>
          <w:sz w:val="32"/>
          <w:szCs w:val="32"/>
          <w:lang w:val="en-US" w:eastAsia="zh-CN"/>
        </w:rPr>
        <w:t>137.25</w:t>
      </w:r>
      <w:r>
        <w:rPr>
          <w:rFonts w:hint="eastAsia" w:ascii="仿宋" w:hAnsi="仿宋" w:eastAsia="仿宋" w:cs="Arial"/>
          <w:color w:val="333333"/>
          <w:sz w:val="32"/>
          <w:szCs w:val="32"/>
        </w:rPr>
        <w:t>万元。主要原因是：</w:t>
      </w:r>
      <w:r>
        <w:rPr>
          <w:rFonts w:hint="eastAsia" w:ascii="仿宋" w:hAnsi="仿宋" w:eastAsia="仿宋" w:cs="Arial"/>
          <w:color w:val="333333"/>
          <w:sz w:val="32"/>
          <w:szCs w:val="32"/>
          <w:lang w:val="en-US" w:eastAsia="zh-CN"/>
        </w:rPr>
        <w:t>2025新成立单位，去年无相关预算。</w:t>
      </w:r>
    </w:p>
    <w:p w14:paraId="71C554C7">
      <w:pPr>
        <w:ind w:firstLine="640" w:firstLineChars="200"/>
        <w:rPr>
          <w:rFonts w:hint="eastAsia" w:ascii="仿宋" w:hAnsi="仿宋" w:eastAsia="仿宋" w:cs="Arial"/>
          <w:color w:val="333333"/>
          <w:sz w:val="32"/>
          <w:szCs w:val="32"/>
        </w:rPr>
      </w:pPr>
      <w:r>
        <w:rPr>
          <w:rFonts w:hint="eastAsia" w:ascii="仿宋" w:hAnsi="仿宋" w:eastAsia="仿宋" w:cs="Arial"/>
          <w:color w:val="333333"/>
          <w:sz w:val="32"/>
          <w:szCs w:val="32"/>
        </w:rPr>
        <w:t>(二）部门收入预算情况说明</w:t>
      </w:r>
    </w:p>
    <w:p w14:paraId="2015E55B">
      <w:pPr>
        <w:ind w:firstLine="640" w:firstLineChars="200"/>
        <w:rPr>
          <w:rFonts w:hint="default" w:ascii="仿宋" w:hAnsi="仿宋" w:eastAsia="仿宋" w:cs="Arial"/>
          <w:color w:val="333333"/>
          <w:sz w:val="32"/>
          <w:szCs w:val="32"/>
          <w:lang w:val="en-US" w:eastAsia="zh-CN"/>
        </w:rPr>
      </w:pPr>
      <w:r>
        <w:rPr>
          <w:rFonts w:hint="eastAsia" w:ascii="仿宋" w:hAnsi="仿宋" w:eastAsia="仿宋" w:cs="Arial"/>
          <w:color w:val="333333"/>
          <w:sz w:val="32"/>
          <w:szCs w:val="32"/>
          <w:lang w:eastAsia="zh-CN"/>
        </w:rPr>
        <w:t>本单位</w:t>
      </w:r>
      <w:r>
        <w:rPr>
          <w:rFonts w:hint="eastAsia" w:ascii="仿宋" w:hAnsi="仿宋" w:eastAsia="仿宋" w:cs="Arial"/>
          <w:color w:val="333333"/>
          <w:sz w:val="32"/>
          <w:szCs w:val="32"/>
        </w:rPr>
        <w:t>202</w:t>
      </w:r>
      <w:r>
        <w:rPr>
          <w:rFonts w:hint="eastAsia" w:ascii="仿宋" w:hAnsi="仿宋" w:eastAsia="仿宋" w:cs="Arial"/>
          <w:color w:val="333333"/>
          <w:sz w:val="32"/>
          <w:szCs w:val="32"/>
          <w:lang w:val="en-US" w:eastAsia="zh-CN"/>
        </w:rPr>
        <w:t>5</w:t>
      </w:r>
      <w:r>
        <w:rPr>
          <w:rFonts w:hint="eastAsia" w:ascii="仿宋" w:hAnsi="仿宋" w:eastAsia="仿宋" w:cs="Arial"/>
          <w:color w:val="333333"/>
          <w:sz w:val="32"/>
          <w:szCs w:val="32"/>
        </w:rPr>
        <w:t>年预算总收入是</w:t>
      </w:r>
      <w:r>
        <w:rPr>
          <w:rFonts w:hint="eastAsia" w:ascii="仿宋" w:hAnsi="仿宋" w:eastAsia="仿宋" w:cs="Arial"/>
          <w:color w:val="333333"/>
          <w:sz w:val="32"/>
          <w:szCs w:val="32"/>
          <w:lang w:val="en-US" w:eastAsia="zh-CN"/>
        </w:rPr>
        <w:t>137.25</w:t>
      </w:r>
      <w:r>
        <w:rPr>
          <w:rFonts w:hint="eastAsia" w:ascii="仿宋" w:hAnsi="仿宋" w:eastAsia="仿宋" w:cs="Arial"/>
          <w:color w:val="333333"/>
          <w:sz w:val="32"/>
          <w:szCs w:val="32"/>
        </w:rPr>
        <w:t>万元。其中：财政拨款收入</w:t>
      </w:r>
      <w:r>
        <w:rPr>
          <w:rFonts w:hint="eastAsia" w:ascii="仿宋" w:hAnsi="仿宋" w:eastAsia="仿宋" w:cs="Arial"/>
          <w:color w:val="333333"/>
          <w:sz w:val="32"/>
          <w:szCs w:val="32"/>
          <w:lang w:val="en-US" w:eastAsia="zh-CN"/>
        </w:rPr>
        <w:t>137.25</w:t>
      </w:r>
      <w:r>
        <w:rPr>
          <w:rFonts w:hint="eastAsia" w:ascii="仿宋" w:hAnsi="仿宋" w:eastAsia="仿宋" w:cs="Arial"/>
          <w:color w:val="333333"/>
          <w:sz w:val="32"/>
          <w:szCs w:val="32"/>
        </w:rPr>
        <w:t>万元、事业收入</w:t>
      </w:r>
      <w:r>
        <w:rPr>
          <w:rFonts w:hint="eastAsia" w:ascii="仿宋" w:hAnsi="仿宋" w:eastAsia="仿宋" w:cs="Arial"/>
          <w:color w:val="333333"/>
          <w:sz w:val="32"/>
          <w:szCs w:val="32"/>
          <w:lang w:val="en-US" w:eastAsia="zh-CN"/>
        </w:rPr>
        <w:t>0</w:t>
      </w:r>
      <w:r>
        <w:rPr>
          <w:rFonts w:hint="eastAsia" w:ascii="仿宋" w:hAnsi="仿宋" w:eastAsia="仿宋" w:cs="Arial"/>
          <w:color w:val="333333"/>
          <w:sz w:val="32"/>
          <w:szCs w:val="32"/>
        </w:rPr>
        <w:t>万元、经营收入</w:t>
      </w:r>
      <w:r>
        <w:rPr>
          <w:rFonts w:hint="eastAsia" w:ascii="仿宋" w:hAnsi="仿宋" w:eastAsia="仿宋" w:cs="Arial"/>
          <w:color w:val="333333"/>
          <w:sz w:val="32"/>
          <w:szCs w:val="32"/>
          <w:lang w:val="en-US" w:eastAsia="zh-CN"/>
        </w:rPr>
        <w:t>0</w:t>
      </w:r>
      <w:r>
        <w:rPr>
          <w:rFonts w:hint="eastAsia" w:ascii="仿宋" w:hAnsi="仿宋" w:eastAsia="仿宋" w:cs="Arial"/>
          <w:color w:val="333333"/>
          <w:sz w:val="32"/>
          <w:szCs w:val="32"/>
        </w:rPr>
        <w:t>万元、其他收入</w:t>
      </w:r>
      <w:r>
        <w:rPr>
          <w:rFonts w:hint="eastAsia" w:ascii="仿宋" w:hAnsi="仿宋" w:eastAsia="仿宋" w:cs="Arial"/>
          <w:color w:val="333333"/>
          <w:sz w:val="32"/>
          <w:szCs w:val="32"/>
          <w:lang w:val="en-US" w:eastAsia="zh-CN"/>
        </w:rPr>
        <w:t>0</w:t>
      </w:r>
      <w:r>
        <w:rPr>
          <w:rFonts w:hint="eastAsia" w:ascii="仿宋" w:hAnsi="仿宋" w:eastAsia="仿宋" w:cs="Arial"/>
          <w:color w:val="333333"/>
          <w:sz w:val="32"/>
          <w:szCs w:val="32"/>
        </w:rPr>
        <w:t>万元、政府性基金预算财政拨款收入</w:t>
      </w:r>
      <w:r>
        <w:rPr>
          <w:rFonts w:hint="eastAsia" w:ascii="仿宋" w:hAnsi="仿宋" w:eastAsia="仿宋" w:cs="Arial"/>
          <w:color w:val="333333"/>
          <w:sz w:val="32"/>
          <w:szCs w:val="32"/>
          <w:lang w:val="en-US" w:eastAsia="zh-CN"/>
        </w:rPr>
        <w:t>0</w:t>
      </w:r>
      <w:r>
        <w:rPr>
          <w:rFonts w:hint="eastAsia" w:ascii="仿宋" w:hAnsi="仿宋" w:eastAsia="仿宋" w:cs="Arial"/>
          <w:color w:val="333333"/>
          <w:sz w:val="32"/>
          <w:szCs w:val="32"/>
        </w:rPr>
        <w:t>万元。比202</w:t>
      </w:r>
      <w:r>
        <w:rPr>
          <w:rFonts w:hint="eastAsia" w:ascii="仿宋" w:hAnsi="仿宋" w:eastAsia="仿宋" w:cs="Arial"/>
          <w:color w:val="333333"/>
          <w:sz w:val="32"/>
          <w:szCs w:val="32"/>
          <w:lang w:val="en-US" w:eastAsia="zh-CN"/>
        </w:rPr>
        <w:t>4</w:t>
      </w:r>
      <w:r>
        <w:rPr>
          <w:rFonts w:hint="eastAsia" w:ascii="仿宋" w:hAnsi="仿宋" w:eastAsia="仿宋" w:cs="Arial"/>
          <w:color w:val="333333"/>
          <w:sz w:val="32"/>
          <w:szCs w:val="32"/>
        </w:rPr>
        <w:t>年</w:t>
      </w:r>
      <w:r>
        <w:rPr>
          <w:rFonts w:hint="eastAsia" w:ascii="仿宋" w:hAnsi="仿宋" w:eastAsia="仿宋" w:cs="Arial"/>
          <w:color w:val="333333"/>
          <w:sz w:val="32"/>
          <w:szCs w:val="32"/>
          <w:lang w:eastAsia="zh-CN"/>
        </w:rPr>
        <w:t>增加</w:t>
      </w:r>
      <w:r>
        <w:rPr>
          <w:rFonts w:hint="eastAsia" w:ascii="仿宋" w:hAnsi="仿宋" w:eastAsia="仿宋" w:cs="Arial"/>
          <w:color w:val="333333"/>
          <w:sz w:val="32"/>
          <w:szCs w:val="32"/>
          <w:lang w:val="en-US" w:eastAsia="zh-CN"/>
        </w:rPr>
        <w:t>137.25</w:t>
      </w:r>
      <w:r>
        <w:rPr>
          <w:rFonts w:hint="eastAsia" w:ascii="仿宋" w:hAnsi="仿宋" w:eastAsia="仿宋" w:cs="Arial"/>
          <w:color w:val="333333"/>
          <w:sz w:val="32"/>
          <w:szCs w:val="32"/>
        </w:rPr>
        <w:t>万元。主要原因是：</w:t>
      </w:r>
      <w:r>
        <w:rPr>
          <w:rFonts w:hint="eastAsia" w:ascii="仿宋" w:hAnsi="仿宋" w:eastAsia="仿宋" w:cs="Arial"/>
          <w:color w:val="333333"/>
          <w:sz w:val="32"/>
          <w:szCs w:val="32"/>
          <w:lang w:val="en-US" w:eastAsia="zh-CN"/>
        </w:rPr>
        <w:t>2025新成立单位，去年无相关预算。</w:t>
      </w:r>
    </w:p>
    <w:p w14:paraId="30ECCB51">
      <w:pPr>
        <w:ind w:firstLine="640" w:firstLineChars="200"/>
        <w:rPr>
          <w:rFonts w:hint="eastAsia" w:ascii="仿宋" w:hAnsi="仿宋" w:eastAsia="仿宋" w:cs="Arial"/>
          <w:color w:val="333333"/>
          <w:sz w:val="32"/>
          <w:szCs w:val="32"/>
        </w:rPr>
      </w:pPr>
      <w:r>
        <w:rPr>
          <w:rFonts w:hint="eastAsia" w:ascii="仿宋" w:hAnsi="仿宋" w:eastAsia="仿宋" w:cs="Arial"/>
          <w:color w:val="333333"/>
          <w:sz w:val="32"/>
          <w:szCs w:val="32"/>
        </w:rPr>
        <w:t>（三）支出预算情况说明</w:t>
      </w:r>
    </w:p>
    <w:p w14:paraId="6352BF6D">
      <w:pPr>
        <w:ind w:firstLine="640" w:firstLineChars="200"/>
        <w:rPr>
          <w:rFonts w:hint="default" w:ascii="仿宋" w:hAnsi="仿宋" w:eastAsia="仿宋" w:cs="Arial"/>
          <w:color w:val="333333"/>
          <w:sz w:val="32"/>
          <w:szCs w:val="32"/>
          <w:lang w:val="en-US" w:eastAsia="zh-CN"/>
        </w:rPr>
      </w:pPr>
      <w:r>
        <w:rPr>
          <w:rFonts w:hint="eastAsia" w:ascii="仿宋" w:hAnsi="仿宋" w:eastAsia="仿宋" w:cs="Arial"/>
          <w:color w:val="333333"/>
          <w:sz w:val="32"/>
          <w:szCs w:val="32"/>
          <w:lang w:eastAsia="zh-CN"/>
        </w:rPr>
        <w:t>本单位</w:t>
      </w:r>
      <w:r>
        <w:rPr>
          <w:rFonts w:hint="eastAsia" w:ascii="仿宋" w:hAnsi="仿宋" w:eastAsia="仿宋" w:cs="Arial"/>
          <w:color w:val="333333"/>
          <w:sz w:val="32"/>
          <w:szCs w:val="32"/>
        </w:rPr>
        <w:t>202</w:t>
      </w:r>
      <w:r>
        <w:rPr>
          <w:rFonts w:hint="eastAsia" w:ascii="仿宋" w:hAnsi="仿宋" w:eastAsia="仿宋" w:cs="Arial"/>
          <w:color w:val="333333"/>
          <w:sz w:val="32"/>
          <w:szCs w:val="32"/>
          <w:lang w:val="en-US" w:eastAsia="zh-CN"/>
        </w:rPr>
        <w:t>5</w:t>
      </w:r>
      <w:r>
        <w:rPr>
          <w:rFonts w:hint="eastAsia" w:ascii="仿宋" w:hAnsi="仿宋" w:eastAsia="仿宋" w:cs="Arial"/>
          <w:color w:val="333333"/>
          <w:sz w:val="32"/>
          <w:szCs w:val="32"/>
        </w:rPr>
        <w:t>年预算总支出是</w:t>
      </w:r>
      <w:r>
        <w:rPr>
          <w:rFonts w:hint="eastAsia" w:ascii="仿宋" w:hAnsi="仿宋" w:eastAsia="仿宋" w:cs="Arial"/>
          <w:color w:val="333333"/>
          <w:sz w:val="32"/>
          <w:szCs w:val="32"/>
          <w:lang w:val="en-US" w:eastAsia="zh-CN"/>
        </w:rPr>
        <w:t>137.25</w:t>
      </w:r>
      <w:r>
        <w:rPr>
          <w:rFonts w:hint="eastAsia" w:ascii="仿宋" w:hAnsi="仿宋" w:eastAsia="仿宋" w:cs="Arial"/>
          <w:color w:val="333333"/>
          <w:sz w:val="32"/>
          <w:szCs w:val="32"/>
        </w:rPr>
        <w:t>万元，本，其中：基本支出</w:t>
      </w:r>
      <w:r>
        <w:rPr>
          <w:rFonts w:hint="eastAsia" w:ascii="仿宋" w:hAnsi="仿宋" w:eastAsia="仿宋" w:cs="Arial"/>
          <w:color w:val="333333"/>
          <w:sz w:val="32"/>
          <w:szCs w:val="32"/>
          <w:lang w:val="en-US" w:eastAsia="zh-CN"/>
        </w:rPr>
        <w:t>67.25</w:t>
      </w:r>
      <w:r>
        <w:rPr>
          <w:rFonts w:hint="eastAsia" w:ascii="仿宋" w:hAnsi="仿宋" w:eastAsia="仿宋" w:cs="Arial"/>
          <w:color w:val="333333"/>
          <w:sz w:val="32"/>
          <w:szCs w:val="32"/>
        </w:rPr>
        <w:t>万元、项目支出</w:t>
      </w:r>
      <w:r>
        <w:rPr>
          <w:rFonts w:hint="eastAsia" w:ascii="仿宋" w:hAnsi="仿宋" w:eastAsia="仿宋" w:cs="Arial"/>
          <w:color w:val="333333"/>
          <w:sz w:val="32"/>
          <w:szCs w:val="32"/>
          <w:lang w:val="en-US" w:eastAsia="zh-CN"/>
        </w:rPr>
        <w:t>70</w:t>
      </w:r>
      <w:r>
        <w:rPr>
          <w:rFonts w:hint="eastAsia" w:ascii="仿宋" w:hAnsi="仿宋" w:eastAsia="仿宋" w:cs="Arial"/>
          <w:color w:val="333333"/>
          <w:sz w:val="32"/>
          <w:szCs w:val="32"/>
        </w:rPr>
        <w:t>万元、年末结转和结余0万元。比202</w:t>
      </w:r>
      <w:r>
        <w:rPr>
          <w:rFonts w:hint="eastAsia" w:ascii="仿宋" w:hAnsi="仿宋" w:eastAsia="仿宋" w:cs="Arial"/>
          <w:color w:val="333333"/>
          <w:sz w:val="32"/>
          <w:szCs w:val="32"/>
          <w:lang w:val="en-US" w:eastAsia="zh-CN"/>
        </w:rPr>
        <w:t>4</w:t>
      </w:r>
      <w:r>
        <w:rPr>
          <w:rFonts w:hint="eastAsia" w:ascii="仿宋" w:hAnsi="仿宋" w:eastAsia="仿宋" w:cs="Arial"/>
          <w:color w:val="333333"/>
          <w:sz w:val="32"/>
          <w:szCs w:val="32"/>
        </w:rPr>
        <w:t>年</w:t>
      </w:r>
      <w:r>
        <w:rPr>
          <w:rFonts w:hint="eastAsia" w:ascii="仿宋" w:hAnsi="仿宋" w:eastAsia="仿宋" w:cs="Arial"/>
          <w:color w:val="333333"/>
          <w:sz w:val="32"/>
          <w:szCs w:val="32"/>
          <w:lang w:eastAsia="zh-CN"/>
        </w:rPr>
        <w:t>增加</w:t>
      </w:r>
      <w:r>
        <w:rPr>
          <w:rFonts w:hint="eastAsia" w:ascii="仿宋" w:hAnsi="仿宋" w:eastAsia="仿宋" w:cs="Arial"/>
          <w:color w:val="333333"/>
          <w:sz w:val="32"/>
          <w:szCs w:val="32"/>
          <w:lang w:val="en-US" w:eastAsia="zh-CN"/>
        </w:rPr>
        <w:t>137.25</w:t>
      </w:r>
      <w:r>
        <w:rPr>
          <w:rFonts w:hint="eastAsia" w:ascii="仿宋" w:hAnsi="仿宋" w:eastAsia="仿宋" w:cs="Arial"/>
          <w:color w:val="333333"/>
          <w:sz w:val="32"/>
          <w:szCs w:val="32"/>
        </w:rPr>
        <w:t>万元。主要原因是：</w:t>
      </w:r>
      <w:r>
        <w:rPr>
          <w:rFonts w:hint="eastAsia" w:ascii="仿宋" w:hAnsi="仿宋" w:eastAsia="仿宋" w:cs="Arial"/>
          <w:color w:val="333333"/>
          <w:sz w:val="32"/>
          <w:szCs w:val="32"/>
          <w:lang w:val="en-US" w:eastAsia="zh-CN"/>
        </w:rPr>
        <w:t>2025新成立单位，去年无相关预算。</w:t>
      </w:r>
    </w:p>
    <w:p w14:paraId="051792E3">
      <w:pPr>
        <w:ind w:firstLine="640" w:firstLineChars="200"/>
        <w:rPr>
          <w:rFonts w:hint="eastAsia" w:ascii="仿宋" w:hAnsi="仿宋" w:eastAsia="仿宋" w:cs="Arial"/>
          <w:color w:val="333333"/>
          <w:sz w:val="32"/>
          <w:szCs w:val="32"/>
        </w:rPr>
      </w:pPr>
      <w:r>
        <w:rPr>
          <w:rFonts w:hint="eastAsia" w:ascii="仿宋" w:hAnsi="仿宋" w:eastAsia="仿宋" w:cs="Arial"/>
          <w:color w:val="333333"/>
          <w:sz w:val="32"/>
          <w:szCs w:val="32"/>
          <w:lang w:val="en-US" w:eastAsia="zh-CN"/>
        </w:rPr>
        <w:t>(四)</w:t>
      </w:r>
      <w:r>
        <w:rPr>
          <w:rFonts w:hint="eastAsia" w:ascii="仿宋" w:hAnsi="仿宋" w:eastAsia="仿宋" w:cs="Arial"/>
          <w:color w:val="333333"/>
          <w:sz w:val="32"/>
          <w:szCs w:val="32"/>
        </w:rPr>
        <w:t>财政拨款收入支出预算总表说明</w:t>
      </w:r>
    </w:p>
    <w:p w14:paraId="692F4B5D">
      <w:pPr>
        <w:ind w:firstLine="640" w:firstLineChars="200"/>
        <w:rPr>
          <w:rFonts w:hint="default" w:ascii="仿宋" w:hAnsi="仿宋" w:eastAsia="仿宋" w:cs="Arial"/>
          <w:color w:val="333333"/>
          <w:sz w:val="32"/>
          <w:szCs w:val="32"/>
          <w:lang w:val="en-US" w:eastAsia="zh-CN"/>
        </w:rPr>
      </w:pPr>
      <w:r>
        <w:rPr>
          <w:rFonts w:hint="eastAsia" w:ascii="仿宋" w:hAnsi="仿宋" w:eastAsia="仿宋" w:cs="Arial"/>
          <w:color w:val="333333"/>
          <w:sz w:val="32"/>
          <w:szCs w:val="32"/>
          <w:lang w:eastAsia="zh-CN"/>
        </w:rPr>
        <w:t>本单位</w:t>
      </w:r>
      <w:r>
        <w:rPr>
          <w:rFonts w:hint="eastAsia" w:ascii="仿宋" w:hAnsi="仿宋" w:eastAsia="仿宋" w:cs="Arial"/>
          <w:color w:val="333333"/>
          <w:sz w:val="32"/>
          <w:szCs w:val="32"/>
        </w:rPr>
        <w:t>202</w:t>
      </w:r>
      <w:r>
        <w:rPr>
          <w:rFonts w:hint="eastAsia" w:ascii="仿宋" w:hAnsi="仿宋" w:eastAsia="仿宋" w:cs="Arial"/>
          <w:color w:val="333333"/>
          <w:sz w:val="32"/>
          <w:szCs w:val="32"/>
          <w:lang w:val="en-US" w:eastAsia="zh-CN"/>
        </w:rPr>
        <w:t>5</w:t>
      </w:r>
      <w:r>
        <w:rPr>
          <w:rFonts w:hint="eastAsia" w:ascii="仿宋" w:hAnsi="仿宋" w:eastAsia="仿宋" w:cs="Arial"/>
          <w:color w:val="333333"/>
          <w:sz w:val="32"/>
          <w:szCs w:val="32"/>
        </w:rPr>
        <w:t>年财政拨款总收</w:t>
      </w:r>
      <w:r>
        <w:rPr>
          <w:rFonts w:hint="eastAsia" w:ascii="仿宋" w:hAnsi="仿宋" w:eastAsia="仿宋" w:cs="Arial"/>
          <w:color w:val="333333"/>
          <w:sz w:val="32"/>
          <w:szCs w:val="32"/>
          <w:lang w:eastAsia="zh-CN"/>
        </w:rPr>
        <w:t>入</w:t>
      </w:r>
      <w:r>
        <w:rPr>
          <w:rFonts w:hint="eastAsia" w:ascii="仿宋" w:hAnsi="仿宋" w:eastAsia="仿宋" w:cs="Arial"/>
          <w:color w:val="333333"/>
          <w:sz w:val="32"/>
          <w:szCs w:val="32"/>
          <w:lang w:val="en-US" w:eastAsia="zh-CN"/>
        </w:rPr>
        <w:t>137.25</w:t>
      </w:r>
      <w:r>
        <w:rPr>
          <w:rFonts w:hint="eastAsia" w:ascii="仿宋" w:hAnsi="仿宋" w:eastAsia="仿宋" w:cs="Arial"/>
          <w:color w:val="333333"/>
          <w:sz w:val="32"/>
          <w:szCs w:val="32"/>
        </w:rPr>
        <w:t>万元，比202</w:t>
      </w:r>
      <w:r>
        <w:rPr>
          <w:rFonts w:hint="eastAsia" w:ascii="仿宋" w:hAnsi="仿宋" w:eastAsia="仿宋" w:cs="Arial"/>
          <w:color w:val="333333"/>
          <w:sz w:val="32"/>
          <w:szCs w:val="32"/>
          <w:lang w:val="en-US" w:eastAsia="zh-CN"/>
        </w:rPr>
        <w:t>4</w:t>
      </w:r>
      <w:r>
        <w:rPr>
          <w:rFonts w:hint="eastAsia" w:ascii="仿宋" w:hAnsi="仿宋" w:eastAsia="仿宋" w:cs="Arial"/>
          <w:color w:val="333333"/>
          <w:sz w:val="32"/>
          <w:szCs w:val="32"/>
        </w:rPr>
        <w:t>年</w:t>
      </w:r>
      <w:r>
        <w:rPr>
          <w:rFonts w:hint="eastAsia" w:ascii="仿宋" w:hAnsi="仿宋" w:eastAsia="仿宋" w:cs="Arial"/>
          <w:color w:val="333333"/>
          <w:sz w:val="32"/>
          <w:szCs w:val="32"/>
          <w:lang w:eastAsia="zh-CN"/>
        </w:rPr>
        <w:t>增加</w:t>
      </w:r>
      <w:r>
        <w:rPr>
          <w:rFonts w:hint="eastAsia" w:ascii="仿宋" w:hAnsi="仿宋" w:eastAsia="仿宋" w:cs="Arial"/>
          <w:color w:val="333333"/>
          <w:sz w:val="32"/>
          <w:szCs w:val="32"/>
          <w:lang w:val="en-US" w:eastAsia="zh-CN"/>
        </w:rPr>
        <w:t>137.25</w:t>
      </w:r>
      <w:r>
        <w:rPr>
          <w:rFonts w:hint="eastAsia" w:ascii="仿宋" w:hAnsi="仿宋" w:eastAsia="仿宋" w:cs="Arial"/>
          <w:color w:val="333333"/>
          <w:sz w:val="32"/>
          <w:szCs w:val="32"/>
        </w:rPr>
        <w:t>万元。主要原因是：</w:t>
      </w:r>
      <w:r>
        <w:rPr>
          <w:rFonts w:hint="eastAsia" w:ascii="仿宋" w:hAnsi="仿宋" w:eastAsia="仿宋" w:cs="Arial"/>
          <w:color w:val="333333"/>
          <w:sz w:val="32"/>
          <w:szCs w:val="32"/>
          <w:lang w:val="en-US" w:eastAsia="zh-CN"/>
        </w:rPr>
        <w:t>2025新成立单位，去年无相关预算。</w:t>
      </w:r>
    </w:p>
    <w:p w14:paraId="4F4833F1">
      <w:pPr>
        <w:ind w:firstLine="640" w:firstLineChars="200"/>
        <w:rPr>
          <w:rFonts w:hint="eastAsia" w:ascii="仿宋" w:hAnsi="仿宋" w:eastAsia="仿宋" w:cs="Arial"/>
          <w:color w:val="333333"/>
          <w:sz w:val="32"/>
          <w:szCs w:val="32"/>
          <w:lang w:val="en-US" w:eastAsia="zh-CN"/>
        </w:rPr>
      </w:pPr>
      <w:r>
        <w:rPr>
          <w:rFonts w:hint="eastAsia" w:ascii="仿宋" w:hAnsi="仿宋" w:eastAsia="仿宋" w:cs="Arial"/>
          <w:color w:val="333333"/>
          <w:sz w:val="32"/>
          <w:szCs w:val="32"/>
        </w:rPr>
        <w:t>财政拨款</w:t>
      </w:r>
      <w:r>
        <w:rPr>
          <w:rFonts w:hint="eastAsia" w:ascii="仿宋" w:hAnsi="仿宋" w:eastAsia="仿宋" w:cs="Arial"/>
          <w:color w:val="333333"/>
          <w:sz w:val="32"/>
          <w:szCs w:val="32"/>
          <w:lang w:eastAsia="zh-CN"/>
        </w:rPr>
        <w:t>总支出</w:t>
      </w:r>
      <w:r>
        <w:rPr>
          <w:rFonts w:hint="eastAsia" w:ascii="仿宋" w:hAnsi="仿宋" w:eastAsia="仿宋" w:cs="Arial"/>
          <w:color w:val="333333"/>
          <w:sz w:val="32"/>
          <w:szCs w:val="32"/>
          <w:lang w:val="en-US" w:eastAsia="zh-CN"/>
        </w:rPr>
        <w:t>137.25</w:t>
      </w:r>
      <w:r>
        <w:rPr>
          <w:rFonts w:hint="eastAsia" w:ascii="仿宋" w:hAnsi="仿宋" w:eastAsia="仿宋" w:cs="Arial"/>
          <w:color w:val="333333"/>
          <w:sz w:val="32"/>
          <w:szCs w:val="32"/>
        </w:rPr>
        <w:t>万元，比202</w:t>
      </w:r>
      <w:r>
        <w:rPr>
          <w:rFonts w:hint="eastAsia" w:ascii="仿宋" w:hAnsi="仿宋" w:eastAsia="仿宋" w:cs="Arial"/>
          <w:color w:val="333333"/>
          <w:sz w:val="32"/>
          <w:szCs w:val="32"/>
          <w:lang w:val="en-US" w:eastAsia="zh-CN"/>
        </w:rPr>
        <w:t>4</w:t>
      </w:r>
      <w:r>
        <w:rPr>
          <w:rFonts w:hint="eastAsia" w:ascii="仿宋" w:hAnsi="仿宋" w:eastAsia="仿宋" w:cs="Arial"/>
          <w:color w:val="333333"/>
          <w:sz w:val="32"/>
          <w:szCs w:val="32"/>
        </w:rPr>
        <w:t>年</w:t>
      </w:r>
      <w:r>
        <w:rPr>
          <w:rFonts w:hint="eastAsia" w:ascii="仿宋" w:hAnsi="仿宋" w:eastAsia="仿宋" w:cs="Arial"/>
          <w:color w:val="333333"/>
          <w:sz w:val="32"/>
          <w:szCs w:val="32"/>
          <w:lang w:eastAsia="zh-CN"/>
        </w:rPr>
        <w:t>增加</w:t>
      </w:r>
      <w:r>
        <w:rPr>
          <w:rFonts w:hint="eastAsia" w:ascii="仿宋" w:hAnsi="仿宋" w:eastAsia="仿宋" w:cs="Arial"/>
          <w:color w:val="333333"/>
          <w:sz w:val="32"/>
          <w:szCs w:val="32"/>
          <w:lang w:val="en-US" w:eastAsia="zh-CN"/>
        </w:rPr>
        <w:t>137.25</w:t>
      </w:r>
      <w:r>
        <w:rPr>
          <w:rFonts w:hint="eastAsia" w:ascii="仿宋" w:hAnsi="仿宋" w:eastAsia="仿宋" w:cs="Arial"/>
          <w:color w:val="333333"/>
          <w:sz w:val="32"/>
          <w:szCs w:val="32"/>
        </w:rPr>
        <w:t>万元。主要原因是：</w:t>
      </w:r>
      <w:r>
        <w:rPr>
          <w:rFonts w:hint="eastAsia" w:ascii="仿宋" w:hAnsi="仿宋" w:eastAsia="仿宋" w:cs="Arial"/>
          <w:color w:val="333333"/>
          <w:sz w:val="32"/>
          <w:szCs w:val="32"/>
          <w:lang w:val="en-US" w:eastAsia="zh-CN"/>
        </w:rPr>
        <w:t>2025新成立单位，去年无相关预算。</w:t>
      </w:r>
    </w:p>
    <w:p w14:paraId="556C3035">
      <w:pPr>
        <w:ind w:firstLine="640" w:firstLineChars="200"/>
        <w:rPr>
          <w:rFonts w:hint="eastAsia" w:ascii="仿宋" w:hAnsi="仿宋" w:eastAsia="仿宋" w:cs="Arial"/>
          <w:color w:val="333333"/>
          <w:sz w:val="32"/>
          <w:szCs w:val="32"/>
        </w:rPr>
      </w:pPr>
      <w:r>
        <w:rPr>
          <w:rFonts w:hint="eastAsia" w:ascii="仿宋" w:hAnsi="仿宋" w:eastAsia="仿宋" w:cs="Arial"/>
          <w:color w:val="333333"/>
          <w:sz w:val="32"/>
          <w:szCs w:val="32"/>
        </w:rPr>
        <w:t>（五）一般公共预算财政拨款支出预算情况说明</w:t>
      </w:r>
    </w:p>
    <w:p w14:paraId="1F705493">
      <w:pPr>
        <w:ind w:firstLine="640" w:firstLineChars="200"/>
        <w:rPr>
          <w:rFonts w:hint="eastAsia" w:ascii="仿宋" w:hAnsi="仿宋" w:eastAsia="仿宋" w:cs="Arial"/>
          <w:color w:val="333333"/>
          <w:sz w:val="32"/>
          <w:szCs w:val="32"/>
        </w:rPr>
      </w:pPr>
      <w:r>
        <w:rPr>
          <w:rFonts w:hint="eastAsia" w:ascii="仿宋" w:hAnsi="仿宋" w:eastAsia="仿宋" w:cs="Arial"/>
          <w:color w:val="333333"/>
          <w:sz w:val="32"/>
          <w:szCs w:val="32"/>
          <w:lang w:eastAsia="zh-CN"/>
        </w:rPr>
        <w:t>本单位</w:t>
      </w:r>
      <w:r>
        <w:rPr>
          <w:rFonts w:hint="eastAsia" w:ascii="仿宋" w:hAnsi="仿宋" w:eastAsia="仿宋" w:cs="Arial"/>
          <w:color w:val="333333"/>
          <w:sz w:val="32"/>
          <w:szCs w:val="32"/>
        </w:rPr>
        <w:t>202</w:t>
      </w:r>
      <w:r>
        <w:rPr>
          <w:rFonts w:hint="eastAsia" w:ascii="仿宋" w:hAnsi="仿宋" w:eastAsia="仿宋" w:cs="Arial"/>
          <w:color w:val="333333"/>
          <w:sz w:val="32"/>
          <w:szCs w:val="32"/>
          <w:lang w:val="en-US" w:eastAsia="zh-CN"/>
        </w:rPr>
        <w:t>5</w:t>
      </w:r>
      <w:r>
        <w:rPr>
          <w:rFonts w:hint="eastAsia" w:ascii="仿宋" w:hAnsi="仿宋" w:eastAsia="仿宋" w:cs="Arial"/>
          <w:color w:val="333333"/>
          <w:sz w:val="32"/>
          <w:szCs w:val="32"/>
        </w:rPr>
        <w:t>年财政拨款总支出</w:t>
      </w:r>
      <w:r>
        <w:rPr>
          <w:rFonts w:hint="eastAsia" w:ascii="仿宋" w:hAnsi="仿宋" w:eastAsia="仿宋" w:cs="Arial"/>
          <w:color w:val="333333"/>
          <w:sz w:val="32"/>
          <w:szCs w:val="32"/>
          <w:lang w:val="en-US" w:eastAsia="zh-CN"/>
        </w:rPr>
        <w:t>137.25</w:t>
      </w:r>
      <w:r>
        <w:rPr>
          <w:rFonts w:hint="eastAsia" w:ascii="仿宋" w:hAnsi="仿宋" w:eastAsia="仿宋" w:cs="Arial"/>
          <w:color w:val="333333"/>
          <w:sz w:val="32"/>
          <w:szCs w:val="32"/>
        </w:rPr>
        <w:t>万元，公共预算财政拨款支出按支出功能分类情况如下：</w:t>
      </w:r>
    </w:p>
    <w:p w14:paraId="3EDA12B4">
      <w:pPr>
        <w:ind w:firstLine="640" w:firstLineChars="200"/>
        <w:rPr>
          <w:rFonts w:hint="eastAsia" w:ascii="仿宋" w:hAnsi="仿宋" w:eastAsia="仿宋" w:cs="Arial"/>
          <w:color w:val="333333"/>
          <w:sz w:val="32"/>
          <w:szCs w:val="32"/>
        </w:rPr>
      </w:pPr>
      <w:r>
        <w:rPr>
          <w:rFonts w:hint="eastAsia" w:ascii="仿宋" w:hAnsi="仿宋" w:eastAsia="仿宋" w:cs="Arial"/>
          <w:color w:val="333333"/>
          <w:sz w:val="32"/>
          <w:szCs w:val="32"/>
        </w:rPr>
        <w:t>一、一般公共服务支出类</w:t>
      </w:r>
      <w:r>
        <w:rPr>
          <w:rFonts w:hint="eastAsia" w:ascii="仿宋" w:hAnsi="仿宋" w:eastAsia="仿宋" w:cs="Arial"/>
          <w:color w:val="333333"/>
          <w:sz w:val="32"/>
          <w:szCs w:val="32"/>
          <w:lang w:val="en-US" w:eastAsia="zh-CN"/>
        </w:rPr>
        <w:t>137.25</w:t>
      </w:r>
      <w:r>
        <w:rPr>
          <w:rFonts w:hint="eastAsia" w:ascii="仿宋" w:hAnsi="仿宋" w:eastAsia="仿宋" w:cs="Arial"/>
          <w:color w:val="333333"/>
          <w:sz w:val="32"/>
          <w:szCs w:val="32"/>
        </w:rPr>
        <w:t>万元，占本年支出</w:t>
      </w:r>
      <w:r>
        <w:rPr>
          <w:rFonts w:hint="eastAsia" w:ascii="仿宋" w:hAnsi="仿宋" w:eastAsia="仿宋" w:cs="Arial"/>
          <w:color w:val="333333"/>
          <w:sz w:val="32"/>
          <w:szCs w:val="32"/>
          <w:lang w:val="en-US" w:eastAsia="zh-CN"/>
        </w:rPr>
        <w:t>100</w:t>
      </w:r>
      <w:r>
        <w:rPr>
          <w:rFonts w:hint="eastAsia" w:ascii="仿宋" w:hAnsi="仿宋" w:eastAsia="仿宋" w:cs="Arial"/>
          <w:color w:val="333333"/>
          <w:sz w:val="32"/>
          <w:szCs w:val="32"/>
        </w:rPr>
        <w:t>%</w:t>
      </w:r>
    </w:p>
    <w:p w14:paraId="39B9903C">
      <w:pPr>
        <w:ind w:firstLine="640" w:firstLineChars="200"/>
        <w:rPr>
          <w:rFonts w:hint="eastAsia" w:ascii="仿宋" w:hAnsi="仿宋" w:eastAsia="仿宋" w:cs="Arial"/>
          <w:color w:val="333333"/>
          <w:sz w:val="32"/>
          <w:szCs w:val="32"/>
        </w:rPr>
      </w:pPr>
      <w:r>
        <w:rPr>
          <w:rFonts w:hint="eastAsia" w:ascii="仿宋" w:hAnsi="仿宋" w:eastAsia="仿宋" w:cs="Arial"/>
          <w:color w:val="333333"/>
          <w:sz w:val="32"/>
          <w:szCs w:val="32"/>
        </w:rPr>
        <w:t>二、公共安全支出类0万元，占本年支出0%</w:t>
      </w:r>
    </w:p>
    <w:p w14:paraId="7110F664">
      <w:pPr>
        <w:ind w:firstLine="640" w:firstLineChars="200"/>
        <w:rPr>
          <w:rFonts w:hint="eastAsia" w:ascii="仿宋" w:hAnsi="仿宋" w:eastAsia="仿宋" w:cs="Arial"/>
          <w:color w:val="333333"/>
          <w:sz w:val="32"/>
          <w:szCs w:val="32"/>
        </w:rPr>
      </w:pPr>
      <w:r>
        <w:rPr>
          <w:rFonts w:hint="eastAsia" w:ascii="仿宋" w:hAnsi="仿宋" w:eastAsia="仿宋" w:cs="Arial"/>
          <w:color w:val="333333"/>
          <w:sz w:val="32"/>
          <w:szCs w:val="32"/>
        </w:rPr>
        <w:t>三、教育支出类0万元，占本年支出0%</w:t>
      </w:r>
    </w:p>
    <w:p w14:paraId="058EC715">
      <w:pPr>
        <w:ind w:firstLine="640" w:firstLineChars="200"/>
        <w:rPr>
          <w:rFonts w:hint="eastAsia" w:ascii="仿宋" w:hAnsi="仿宋" w:eastAsia="仿宋" w:cs="Arial"/>
          <w:color w:val="333333"/>
          <w:sz w:val="32"/>
          <w:szCs w:val="32"/>
        </w:rPr>
      </w:pPr>
      <w:r>
        <w:rPr>
          <w:rFonts w:hint="eastAsia" w:ascii="仿宋" w:hAnsi="仿宋" w:eastAsia="仿宋" w:cs="Arial"/>
          <w:color w:val="333333"/>
          <w:sz w:val="32"/>
          <w:szCs w:val="32"/>
        </w:rPr>
        <w:t>四、科学技术类0万元，占本年支出0%</w:t>
      </w:r>
    </w:p>
    <w:p w14:paraId="3E6FF253">
      <w:pPr>
        <w:ind w:firstLine="640" w:firstLineChars="200"/>
        <w:rPr>
          <w:rFonts w:hint="eastAsia" w:ascii="仿宋" w:hAnsi="仿宋" w:eastAsia="仿宋" w:cs="Arial"/>
          <w:color w:val="333333"/>
          <w:sz w:val="32"/>
          <w:szCs w:val="32"/>
        </w:rPr>
      </w:pPr>
      <w:r>
        <w:rPr>
          <w:rFonts w:hint="eastAsia" w:ascii="仿宋" w:hAnsi="仿宋" w:eastAsia="仿宋" w:cs="Arial"/>
          <w:color w:val="333333"/>
          <w:sz w:val="32"/>
          <w:szCs w:val="32"/>
        </w:rPr>
        <w:t>五、文化体育与传媒支出类0万元，占本年支出0%</w:t>
      </w:r>
    </w:p>
    <w:p w14:paraId="24116E15">
      <w:pPr>
        <w:ind w:firstLine="640" w:firstLineChars="200"/>
        <w:rPr>
          <w:rFonts w:hint="eastAsia" w:ascii="仿宋" w:hAnsi="仿宋" w:eastAsia="仿宋" w:cs="Arial"/>
          <w:color w:val="333333"/>
          <w:sz w:val="32"/>
          <w:szCs w:val="32"/>
        </w:rPr>
      </w:pPr>
      <w:r>
        <w:rPr>
          <w:rFonts w:hint="eastAsia" w:ascii="仿宋" w:hAnsi="仿宋" w:eastAsia="仿宋" w:cs="Arial"/>
          <w:color w:val="333333"/>
          <w:sz w:val="32"/>
          <w:szCs w:val="32"/>
        </w:rPr>
        <w:t>六、社会保障和就业支出类0万元，占本年支出0%</w:t>
      </w:r>
    </w:p>
    <w:p w14:paraId="2B62F0D8">
      <w:pPr>
        <w:ind w:firstLine="640" w:firstLineChars="200"/>
        <w:rPr>
          <w:rFonts w:hint="eastAsia" w:ascii="仿宋" w:hAnsi="仿宋" w:eastAsia="仿宋" w:cs="Arial"/>
          <w:color w:val="333333"/>
          <w:sz w:val="32"/>
          <w:szCs w:val="32"/>
        </w:rPr>
      </w:pPr>
      <w:r>
        <w:rPr>
          <w:rFonts w:hint="eastAsia" w:ascii="仿宋" w:hAnsi="仿宋" w:eastAsia="仿宋" w:cs="Arial"/>
          <w:color w:val="333333"/>
          <w:sz w:val="32"/>
          <w:szCs w:val="32"/>
        </w:rPr>
        <w:t>七、医疗卫生与计划生育支出类0万元，占本年支出0%</w:t>
      </w:r>
    </w:p>
    <w:p w14:paraId="3A59113E">
      <w:pPr>
        <w:ind w:firstLine="640" w:firstLineChars="200"/>
        <w:rPr>
          <w:rFonts w:hint="eastAsia" w:ascii="仿宋" w:hAnsi="仿宋" w:eastAsia="仿宋" w:cs="Arial"/>
          <w:color w:val="333333"/>
          <w:sz w:val="32"/>
          <w:szCs w:val="32"/>
        </w:rPr>
      </w:pPr>
      <w:r>
        <w:rPr>
          <w:rFonts w:hint="eastAsia" w:ascii="仿宋" w:hAnsi="仿宋" w:eastAsia="仿宋" w:cs="Arial"/>
          <w:color w:val="333333"/>
          <w:sz w:val="32"/>
          <w:szCs w:val="32"/>
        </w:rPr>
        <w:t>八、节能环保支出类0万元，占本年支出0%</w:t>
      </w:r>
    </w:p>
    <w:p w14:paraId="257DB6C4">
      <w:pPr>
        <w:ind w:firstLine="640" w:firstLineChars="200"/>
        <w:rPr>
          <w:rFonts w:hint="eastAsia" w:ascii="仿宋" w:hAnsi="仿宋" w:eastAsia="仿宋" w:cs="Arial"/>
          <w:color w:val="333333"/>
          <w:sz w:val="32"/>
          <w:szCs w:val="32"/>
        </w:rPr>
      </w:pPr>
      <w:r>
        <w:rPr>
          <w:rFonts w:hint="eastAsia" w:ascii="仿宋" w:hAnsi="仿宋" w:eastAsia="仿宋" w:cs="Arial"/>
          <w:color w:val="333333"/>
          <w:sz w:val="32"/>
          <w:szCs w:val="32"/>
        </w:rPr>
        <w:t>九、城乡社区事务支出类</w:t>
      </w:r>
      <w:r>
        <w:rPr>
          <w:rFonts w:hint="eastAsia" w:ascii="仿宋" w:hAnsi="仿宋" w:eastAsia="仿宋" w:cs="Arial"/>
          <w:color w:val="333333"/>
          <w:sz w:val="32"/>
          <w:szCs w:val="32"/>
          <w:lang w:val="en-US" w:eastAsia="zh-CN"/>
        </w:rPr>
        <w:t xml:space="preserve"> </w:t>
      </w:r>
      <w:r>
        <w:rPr>
          <w:rFonts w:hint="eastAsia" w:ascii="仿宋" w:hAnsi="仿宋" w:eastAsia="仿宋" w:cs="Arial"/>
          <w:color w:val="333333"/>
          <w:sz w:val="32"/>
          <w:szCs w:val="32"/>
        </w:rPr>
        <w:t>万元，占本年支出100%</w:t>
      </w:r>
    </w:p>
    <w:p w14:paraId="126617DA">
      <w:pPr>
        <w:ind w:firstLine="640" w:firstLineChars="200"/>
        <w:rPr>
          <w:rFonts w:hint="eastAsia" w:ascii="仿宋" w:hAnsi="仿宋" w:eastAsia="仿宋" w:cs="Arial"/>
          <w:color w:val="333333"/>
          <w:sz w:val="32"/>
          <w:szCs w:val="32"/>
        </w:rPr>
      </w:pPr>
      <w:r>
        <w:rPr>
          <w:rFonts w:hint="eastAsia" w:ascii="仿宋" w:hAnsi="仿宋" w:eastAsia="仿宋" w:cs="Arial"/>
          <w:color w:val="333333"/>
          <w:sz w:val="32"/>
          <w:szCs w:val="32"/>
        </w:rPr>
        <w:t>十、农林水事务支出类0万元，占本年支出0%</w:t>
      </w:r>
    </w:p>
    <w:p w14:paraId="6B6752E0">
      <w:pPr>
        <w:ind w:firstLine="640" w:firstLineChars="200"/>
        <w:rPr>
          <w:rFonts w:hint="eastAsia" w:ascii="仿宋" w:hAnsi="仿宋" w:eastAsia="仿宋" w:cs="Arial"/>
          <w:color w:val="333333"/>
          <w:sz w:val="32"/>
          <w:szCs w:val="32"/>
        </w:rPr>
      </w:pPr>
      <w:r>
        <w:rPr>
          <w:rFonts w:hint="eastAsia" w:ascii="仿宋" w:hAnsi="仿宋" w:eastAsia="仿宋" w:cs="Arial"/>
          <w:color w:val="333333"/>
          <w:sz w:val="32"/>
          <w:szCs w:val="32"/>
        </w:rPr>
        <w:t>十一、交通运输支出类0万元，占本年支出0%</w:t>
      </w:r>
    </w:p>
    <w:p w14:paraId="45020907">
      <w:pPr>
        <w:ind w:firstLine="640" w:firstLineChars="200"/>
        <w:rPr>
          <w:rFonts w:hint="eastAsia" w:ascii="仿宋" w:hAnsi="仿宋" w:eastAsia="仿宋" w:cs="Arial"/>
          <w:color w:val="333333"/>
          <w:sz w:val="32"/>
          <w:szCs w:val="32"/>
        </w:rPr>
      </w:pPr>
      <w:r>
        <w:rPr>
          <w:rFonts w:hint="eastAsia" w:ascii="仿宋" w:hAnsi="仿宋" w:eastAsia="仿宋" w:cs="Arial"/>
          <w:color w:val="333333"/>
          <w:sz w:val="32"/>
          <w:szCs w:val="32"/>
        </w:rPr>
        <w:t>十二、资源勘探信息支出类0万元，占本年支出0%</w:t>
      </w:r>
    </w:p>
    <w:p w14:paraId="5F73F80F">
      <w:pPr>
        <w:ind w:firstLine="640" w:firstLineChars="200"/>
        <w:rPr>
          <w:rFonts w:hint="eastAsia" w:ascii="仿宋" w:hAnsi="仿宋" w:eastAsia="仿宋" w:cs="Arial"/>
          <w:color w:val="333333"/>
          <w:sz w:val="32"/>
          <w:szCs w:val="32"/>
        </w:rPr>
      </w:pPr>
      <w:r>
        <w:rPr>
          <w:rFonts w:hint="eastAsia" w:ascii="仿宋" w:hAnsi="仿宋" w:eastAsia="仿宋" w:cs="Arial"/>
          <w:color w:val="333333"/>
          <w:sz w:val="32"/>
          <w:szCs w:val="32"/>
        </w:rPr>
        <w:t>（六）一般公共预算财政拨款基本支出预算情况说明</w:t>
      </w:r>
    </w:p>
    <w:p w14:paraId="2D32763B">
      <w:pPr>
        <w:ind w:firstLine="640" w:firstLineChars="200"/>
        <w:rPr>
          <w:rFonts w:hint="eastAsia" w:ascii="仿宋" w:hAnsi="仿宋" w:eastAsia="仿宋" w:cs="Arial"/>
          <w:color w:val="333333"/>
          <w:sz w:val="32"/>
          <w:szCs w:val="32"/>
        </w:rPr>
      </w:pPr>
      <w:r>
        <w:rPr>
          <w:rFonts w:hint="eastAsia" w:ascii="仿宋" w:hAnsi="仿宋" w:eastAsia="仿宋" w:cs="Arial"/>
          <w:color w:val="333333"/>
          <w:sz w:val="32"/>
          <w:szCs w:val="32"/>
        </w:rPr>
        <w:t>公共预算财政拨款基本支出</w:t>
      </w:r>
      <w:r>
        <w:rPr>
          <w:rFonts w:hint="eastAsia" w:ascii="仿宋" w:hAnsi="仿宋" w:eastAsia="仿宋" w:cs="Arial"/>
          <w:color w:val="333333"/>
          <w:sz w:val="32"/>
          <w:szCs w:val="32"/>
          <w:lang w:val="en-US" w:eastAsia="zh-CN"/>
        </w:rPr>
        <w:t>137.25</w:t>
      </w:r>
      <w:r>
        <w:rPr>
          <w:rFonts w:hint="eastAsia" w:ascii="仿宋" w:hAnsi="仿宋" w:eastAsia="仿宋" w:cs="Arial"/>
          <w:color w:val="333333"/>
          <w:sz w:val="32"/>
          <w:szCs w:val="32"/>
        </w:rPr>
        <w:t>万元，其中人员经费</w:t>
      </w:r>
      <w:r>
        <w:rPr>
          <w:rFonts w:hint="eastAsia" w:ascii="仿宋" w:hAnsi="仿宋" w:eastAsia="仿宋" w:cs="Arial"/>
          <w:color w:val="333333"/>
          <w:sz w:val="32"/>
          <w:szCs w:val="32"/>
          <w:lang w:val="en-US" w:eastAsia="zh-CN"/>
        </w:rPr>
        <w:t>60.49</w:t>
      </w:r>
      <w:r>
        <w:rPr>
          <w:rFonts w:hint="eastAsia" w:ascii="仿宋" w:hAnsi="仿宋" w:eastAsia="仿宋" w:cs="Arial"/>
          <w:color w:val="333333"/>
          <w:sz w:val="32"/>
          <w:szCs w:val="32"/>
        </w:rPr>
        <w:t>万元，包括基本工资</w:t>
      </w:r>
      <w:r>
        <w:rPr>
          <w:rFonts w:hint="eastAsia" w:ascii="仿宋" w:hAnsi="仿宋" w:eastAsia="仿宋" w:cs="Arial"/>
          <w:color w:val="333333"/>
          <w:sz w:val="32"/>
          <w:szCs w:val="32"/>
          <w:lang w:val="en-US" w:eastAsia="zh-CN"/>
        </w:rPr>
        <w:t>13.56</w:t>
      </w:r>
      <w:r>
        <w:rPr>
          <w:rFonts w:hint="eastAsia" w:ascii="仿宋" w:hAnsi="仿宋" w:eastAsia="仿宋" w:cs="Arial"/>
          <w:color w:val="333333"/>
          <w:sz w:val="32"/>
          <w:szCs w:val="32"/>
        </w:rPr>
        <w:t>万元、津贴补贴</w:t>
      </w:r>
      <w:r>
        <w:rPr>
          <w:rFonts w:hint="eastAsia" w:ascii="仿宋" w:hAnsi="仿宋" w:eastAsia="仿宋" w:cs="Arial"/>
          <w:color w:val="333333"/>
          <w:sz w:val="32"/>
          <w:szCs w:val="32"/>
          <w:lang w:val="en-US" w:eastAsia="zh-CN"/>
        </w:rPr>
        <w:t>10.69</w:t>
      </w:r>
      <w:r>
        <w:rPr>
          <w:rFonts w:hint="eastAsia" w:ascii="仿宋" w:hAnsi="仿宋" w:eastAsia="仿宋" w:cs="Arial"/>
          <w:color w:val="333333"/>
          <w:sz w:val="32"/>
          <w:szCs w:val="32"/>
        </w:rPr>
        <w:t>万元、奖金</w:t>
      </w:r>
      <w:r>
        <w:rPr>
          <w:rFonts w:hint="eastAsia" w:ascii="仿宋" w:hAnsi="仿宋" w:eastAsia="仿宋" w:cs="Arial"/>
          <w:color w:val="333333"/>
          <w:sz w:val="32"/>
          <w:szCs w:val="32"/>
          <w:lang w:val="en-US" w:eastAsia="zh-CN"/>
        </w:rPr>
        <w:t>17.13</w:t>
      </w:r>
      <w:r>
        <w:rPr>
          <w:rFonts w:hint="eastAsia" w:ascii="仿宋" w:hAnsi="仿宋" w:eastAsia="仿宋" w:cs="Arial"/>
          <w:color w:val="333333"/>
          <w:sz w:val="32"/>
          <w:szCs w:val="32"/>
        </w:rPr>
        <w:t>万元、机关事业单位基本养老保险缴费</w:t>
      </w:r>
      <w:r>
        <w:rPr>
          <w:rFonts w:hint="eastAsia" w:ascii="仿宋" w:hAnsi="仿宋" w:eastAsia="仿宋" w:cs="Arial"/>
          <w:color w:val="333333"/>
          <w:sz w:val="32"/>
          <w:szCs w:val="32"/>
          <w:lang w:val="en-US" w:eastAsia="zh-CN"/>
        </w:rPr>
        <w:t>5.29</w:t>
      </w:r>
      <w:r>
        <w:rPr>
          <w:rFonts w:hint="eastAsia" w:ascii="仿宋" w:hAnsi="仿宋" w:eastAsia="仿宋" w:cs="Arial"/>
          <w:color w:val="333333"/>
          <w:sz w:val="32"/>
          <w:szCs w:val="32"/>
        </w:rPr>
        <w:t>万元、职业年金缴费</w:t>
      </w:r>
      <w:r>
        <w:rPr>
          <w:rFonts w:hint="eastAsia" w:ascii="仿宋" w:hAnsi="仿宋" w:eastAsia="仿宋" w:cs="Arial"/>
          <w:color w:val="333333"/>
          <w:sz w:val="32"/>
          <w:szCs w:val="32"/>
          <w:lang w:val="en-US" w:eastAsia="zh-CN"/>
        </w:rPr>
        <w:t>2.64</w:t>
      </w:r>
      <w:r>
        <w:rPr>
          <w:rFonts w:hint="eastAsia" w:ascii="仿宋" w:hAnsi="仿宋" w:eastAsia="仿宋" w:cs="Arial"/>
          <w:color w:val="333333"/>
          <w:sz w:val="32"/>
          <w:szCs w:val="32"/>
        </w:rPr>
        <w:t>万元、职工基本医疗保险缴费5.96万元、住房公积金</w:t>
      </w:r>
      <w:r>
        <w:rPr>
          <w:rFonts w:hint="eastAsia" w:ascii="仿宋" w:hAnsi="仿宋" w:eastAsia="仿宋" w:cs="Arial"/>
          <w:color w:val="333333"/>
          <w:sz w:val="32"/>
          <w:szCs w:val="32"/>
          <w:lang w:val="en-US" w:eastAsia="zh-CN"/>
        </w:rPr>
        <w:t>5.22</w:t>
      </w:r>
      <w:r>
        <w:rPr>
          <w:rFonts w:hint="eastAsia" w:ascii="仿宋" w:hAnsi="仿宋" w:eastAsia="仿宋" w:cs="Arial"/>
          <w:color w:val="333333"/>
          <w:sz w:val="32"/>
          <w:szCs w:val="32"/>
        </w:rPr>
        <w:t>万元；公用经费</w:t>
      </w:r>
      <w:r>
        <w:rPr>
          <w:rFonts w:hint="eastAsia" w:ascii="仿宋" w:hAnsi="仿宋" w:eastAsia="仿宋" w:cs="Arial"/>
          <w:color w:val="333333"/>
          <w:sz w:val="32"/>
          <w:szCs w:val="32"/>
          <w:lang w:val="en-US" w:eastAsia="zh-CN"/>
        </w:rPr>
        <w:t>6.76</w:t>
      </w:r>
      <w:r>
        <w:rPr>
          <w:rFonts w:hint="eastAsia" w:ascii="仿宋" w:hAnsi="仿宋" w:eastAsia="仿宋" w:cs="Arial"/>
          <w:color w:val="333333"/>
          <w:sz w:val="32"/>
          <w:szCs w:val="32"/>
        </w:rPr>
        <w:t>万元：包括办公费</w:t>
      </w:r>
      <w:r>
        <w:rPr>
          <w:rFonts w:hint="eastAsia" w:ascii="仿宋" w:hAnsi="仿宋" w:eastAsia="仿宋" w:cs="Arial"/>
          <w:color w:val="333333"/>
          <w:sz w:val="32"/>
          <w:szCs w:val="32"/>
          <w:lang w:val="en-US" w:eastAsia="zh-CN"/>
        </w:rPr>
        <w:t>1</w:t>
      </w:r>
      <w:r>
        <w:rPr>
          <w:rFonts w:hint="eastAsia" w:ascii="仿宋" w:hAnsi="仿宋" w:eastAsia="仿宋" w:cs="Arial"/>
          <w:color w:val="333333"/>
          <w:sz w:val="32"/>
          <w:szCs w:val="32"/>
        </w:rPr>
        <w:t>万元、印刷费</w:t>
      </w:r>
      <w:r>
        <w:rPr>
          <w:rFonts w:hint="eastAsia" w:ascii="仿宋" w:hAnsi="仿宋" w:eastAsia="仿宋" w:cs="Arial"/>
          <w:color w:val="333333"/>
          <w:sz w:val="32"/>
          <w:szCs w:val="32"/>
          <w:lang w:val="en-US" w:eastAsia="zh-CN"/>
        </w:rPr>
        <w:t>0.4</w:t>
      </w:r>
      <w:r>
        <w:rPr>
          <w:rFonts w:hint="eastAsia" w:ascii="仿宋" w:hAnsi="仿宋" w:eastAsia="仿宋" w:cs="Arial"/>
          <w:color w:val="333333"/>
          <w:sz w:val="32"/>
          <w:szCs w:val="32"/>
        </w:rPr>
        <w:t>万元、工会经费</w:t>
      </w:r>
      <w:r>
        <w:rPr>
          <w:rFonts w:hint="eastAsia" w:ascii="仿宋" w:hAnsi="仿宋" w:eastAsia="仿宋" w:cs="Arial"/>
          <w:color w:val="333333"/>
          <w:sz w:val="32"/>
          <w:szCs w:val="32"/>
          <w:lang w:val="en-US" w:eastAsia="zh-CN"/>
        </w:rPr>
        <w:t>0.87</w:t>
      </w:r>
      <w:r>
        <w:rPr>
          <w:rFonts w:hint="eastAsia" w:ascii="仿宋" w:hAnsi="仿宋" w:eastAsia="仿宋" w:cs="Arial"/>
          <w:color w:val="333333"/>
          <w:sz w:val="32"/>
          <w:szCs w:val="32"/>
        </w:rPr>
        <w:t>万元、福利费</w:t>
      </w:r>
      <w:r>
        <w:rPr>
          <w:rFonts w:hint="eastAsia" w:ascii="仿宋" w:hAnsi="仿宋" w:eastAsia="仿宋" w:cs="Arial"/>
          <w:color w:val="333333"/>
          <w:sz w:val="32"/>
          <w:szCs w:val="32"/>
          <w:lang w:val="en-US" w:eastAsia="zh-CN"/>
        </w:rPr>
        <w:t>1.39</w:t>
      </w:r>
      <w:r>
        <w:rPr>
          <w:rFonts w:hint="eastAsia" w:ascii="仿宋" w:hAnsi="仿宋" w:eastAsia="仿宋" w:cs="Arial"/>
          <w:color w:val="333333"/>
          <w:sz w:val="32"/>
          <w:szCs w:val="32"/>
        </w:rPr>
        <w:t>万元、其他交通费用2.10万元、其他商品和服务支出</w:t>
      </w:r>
      <w:r>
        <w:rPr>
          <w:rFonts w:hint="eastAsia" w:ascii="仿宋" w:hAnsi="仿宋" w:eastAsia="仿宋" w:cs="Arial"/>
          <w:color w:val="333333"/>
          <w:sz w:val="32"/>
          <w:szCs w:val="32"/>
          <w:lang w:val="en-US" w:eastAsia="zh-CN"/>
        </w:rPr>
        <w:t>1</w:t>
      </w:r>
      <w:r>
        <w:rPr>
          <w:rFonts w:hint="eastAsia" w:ascii="仿宋" w:hAnsi="仿宋" w:eastAsia="仿宋" w:cs="Arial"/>
          <w:color w:val="333333"/>
          <w:sz w:val="32"/>
          <w:szCs w:val="32"/>
        </w:rPr>
        <w:t>万元。</w:t>
      </w:r>
    </w:p>
    <w:p w14:paraId="36912757">
      <w:pPr>
        <w:ind w:firstLine="640" w:firstLineChars="200"/>
        <w:rPr>
          <w:rFonts w:hint="eastAsia" w:ascii="仿宋" w:hAnsi="仿宋" w:eastAsia="仿宋" w:cs="Arial"/>
          <w:color w:val="333333"/>
          <w:sz w:val="32"/>
          <w:szCs w:val="32"/>
        </w:rPr>
      </w:pPr>
      <w:r>
        <w:rPr>
          <w:rFonts w:hint="eastAsia" w:ascii="仿宋" w:hAnsi="仿宋" w:eastAsia="仿宋" w:cs="Arial"/>
          <w:color w:val="333333"/>
          <w:sz w:val="32"/>
          <w:szCs w:val="32"/>
        </w:rPr>
        <w:t>（七）一般公共预算财政拨款“三公”经费支出预算情况说明</w:t>
      </w:r>
    </w:p>
    <w:p w14:paraId="2137B4FA">
      <w:pPr>
        <w:ind w:firstLine="640" w:firstLineChars="200"/>
        <w:rPr>
          <w:rFonts w:hint="eastAsia" w:ascii="仿宋" w:hAnsi="仿宋" w:eastAsia="仿宋" w:cs="Arial"/>
          <w:color w:val="333333"/>
          <w:sz w:val="32"/>
          <w:szCs w:val="32"/>
        </w:rPr>
      </w:pPr>
      <w:r>
        <w:rPr>
          <w:rFonts w:hint="eastAsia" w:ascii="仿宋" w:hAnsi="仿宋" w:eastAsia="仿宋" w:cs="Arial"/>
          <w:color w:val="333333"/>
          <w:sz w:val="32"/>
          <w:szCs w:val="32"/>
        </w:rPr>
        <w:t>202</w:t>
      </w:r>
      <w:r>
        <w:rPr>
          <w:rFonts w:hint="eastAsia" w:ascii="仿宋" w:hAnsi="仿宋" w:eastAsia="仿宋" w:cs="Arial"/>
          <w:color w:val="333333"/>
          <w:sz w:val="32"/>
          <w:szCs w:val="32"/>
          <w:lang w:val="en-US" w:eastAsia="zh-CN"/>
        </w:rPr>
        <w:t>5</w:t>
      </w:r>
      <w:r>
        <w:rPr>
          <w:rFonts w:hint="eastAsia" w:ascii="仿宋" w:hAnsi="仿宋" w:eastAsia="仿宋" w:cs="Arial"/>
          <w:color w:val="333333"/>
          <w:sz w:val="32"/>
          <w:szCs w:val="32"/>
        </w:rPr>
        <w:t>年“三公”经费公共预算财政拨款支出</w:t>
      </w:r>
      <w:r>
        <w:rPr>
          <w:rFonts w:hint="eastAsia" w:ascii="仿宋" w:hAnsi="仿宋" w:eastAsia="仿宋" w:cs="Arial"/>
          <w:color w:val="333333"/>
          <w:sz w:val="32"/>
          <w:szCs w:val="32"/>
          <w:lang w:val="en-US" w:eastAsia="zh-CN"/>
        </w:rPr>
        <w:t>0</w:t>
      </w:r>
      <w:r>
        <w:rPr>
          <w:rFonts w:hint="eastAsia" w:ascii="仿宋" w:hAnsi="仿宋" w:eastAsia="仿宋" w:cs="Arial"/>
          <w:color w:val="333333"/>
          <w:sz w:val="32"/>
          <w:szCs w:val="32"/>
        </w:rPr>
        <w:t>万元，与202</w:t>
      </w:r>
      <w:r>
        <w:rPr>
          <w:rFonts w:hint="eastAsia" w:ascii="仿宋" w:hAnsi="仿宋" w:eastAsia="仿宋" w:cs="Arial"/>
          <w:color w:val="333333"/>
          <w:sz w:val="32"/>
          <w:szCs w:val="32"/>
          <w:lang w:val="en-US" w:eastAsia="zh-CN"/>
        </w:rPr>
        <w:t>4</w:t>
      </w:r>
      <w:r>
        <w:rPr>
          <w:rFonts w:hint="eastAsia" w:ascii="仿宋" w:hAnsi="仿宋" w:eastAsia="仿宋" w:cs="Arial"/>
          <w:color w:val="333333"/>
          <w:sz w:val="32"/>
          <w:szCs w:val="32"/>
        </w:rPr>
        <w:t>年“三公”经费相比增加</w:t>
      </w:r>
      <w:r>
        <w:rPr>
          <w:rFonts w:hint="eastAsia" w:ascii="仿宋" w:hAnsi="仿宋" w:eastAsia="仿宋" w:cs="Arial"/>
          <w:color w:val="333333"/>
          <w:sz w:val="32"/>
          <w:szCs w:val="32"/>
          <w:lang w:val="en-US" w:eastAsia="zh-CN"/>
        </w:rPr>
        <w:t>0</w:t>
      </w:r>
      <w:r>
        <w:rPr>
          <w:rFonts w:hint="eastAsia" w:ascii="仿宋" w:hAnsi="仿宋" w:eastAsia="仿宋" w:cs="Arial"/>
          <w:color w:val="333333"/>
          <w:sz w:val="32"/>
          <w:szCs w:val="32"/>
        </w:rPr>
        <w:t>万元，</w:t>
      </w:r>
      <w:r>
        <w:rPr>
          <w:rFonts w:hint="eastAsia" w:ascii="仿宋" w:hAnsi="仿宋" w:eastAsia="仿宋" w:cs="Arial"/>
          <w:color w:val="333333"/>
          <w:sz w:val="32"/>
          <w:szCs w:val="32"/>
          <w:lang w:eastAsia="zh-CN"/>
        </w:rPr>
        <w:t>其中</w:t>
      </w:r>
      <w:r>
        <w:rPr>
          <w:rFonts w:hint="eastAsia" w:ascii="仿宋" w:hAnsi="仿宋" w:eastAsia="仿宋" w:cs="Arial"/>
          <w:color w:val="333333"/>
          <w:sz w:val="32"/>
          <w:szCs w:val="32"/>
        </w:rPr>
        <w:t>：</w:t>
      </w:r>
    </w:p>
    <w:p w14:paraId="645B9930">
      <w:pPr>
        <w:ind w:firstLine="640" w:firstLineChars="200"/>
        <w:rPr>
          <w:rFonts w:hint="eastAsia" w:ascii="仿宋" w:hAnsi="仿宋" w:eastAsia="仿宋" w:cs="Arial"/>
          <w:color w:val="333333"/>
          <w:sz w:val="32"/>
          <w:szCs w:val="32"/>
        </w:rPr>
      </w:pPr>
      <w:r>
        <w:rPr>
          <w:rFonts w:hint="eastAsia" w:ascii="仿宋" w:hAnsi="仿宋" w:eastAsia="仿宋" w:cs="Arial"/>
          <w:color w:val="333333"/>
          <w:sz w:val="32"/>
          <w:szCs w:val="32"/>
        </w:rPr>
        <w:t>1、因公出国（境）费用0万元，与202</w:t>
      </w:r>
      <w:r>
        <w:rPr>
          <w:rFonts w:hint="eastAsia" w:ascii="仿宋" w:hAnsi="仿宋" w:eastAsia="仿宋" w:cs="Arial"/>
          <w:color w:val="333333"/>
          <w:sz w:val="32"/>
          <w:szCs w:val="32"/>
          <w:lang w:val="en-US" w:eastAsia="zh-CN"/>
        </w:rPr>
        <w:t>4</w:t>
      </w:r>
      <w:r>
        <w:rPr>
          <w:rFonts w:hint="eastAsia" w:ascii="仿宋" w:hAnsi="仿宋" w:eastAsia="仿宋" w:cs="Arial"/>
          <w:color w:val="333333"/>
          <w:sz w:val="32"/>
          <w:szCs w:val="32"/>
        </w:rPr>
        <w:t>年</w:t>
      </w:r>
      <w:r>
        <w:rPr>
          <w:rFonts w:hint="eastAsia" w:ascii="仿宋" w:hAnsi="仿宋" w:eastAsia="仿宋" w:cs="Arial"/>
          <w:color w:val="333333"/>
          <w:sz w:val="32"/>
          <w:szCs w:val="32"/>
          <w:lang w:eastAsia="zh-CN"/>
        </w:rPr>
        <w:t>相比无增减变化</w:t>
      </w:r>
      <w:r>
        <w:rPr>
          <w:rFonts w:hint="eastAsia" w:ascii="仿宋" w:hAnsi="仿宋" w:eastAsia="仿宋" w:cs="Arial"/>
          <w:color w:val="333333"/>
          <w:sz w:val="32"/>
          <w:szCs w:val="32"/>
        </w:rPr>
        <w:t>。</w:t>
      </w:r>
    </w:p>
    <w:p w14:paraId="681DC243">
      <w:pPr>
        <w:ind w:firstLine="640" w:firstLineChars="200"/>
        <w:rPr>
          <w:rFonts w:hint="eastAsia" w:ascii="仿宋" w:hAnsi="仿宋" w:eastAsia="仿宋" w:cs="Arial"/>
          <w:color w:val="333333"/>
          <w:sz w:val="32"/>
          <w:szCs w:val="32"/>
        </w:rPr>
      </w:pPr>
      <w:r>
        <w:rPr>
          <w:rFonts w:hint="eastAsia" w:ascii="仿宋" w:hAnsi="仿宋" w:eastAsia="仿宋" w:cs="Arial"/>
          <w:color w:val="333333"/>
          <w:sz w:val="32"/>
          <w:szCs w:val="32"/>
          <w:lang w:val="en-US" w:eastAsia="zh-CN"/>
        </w:rPr>
        <w:t>2</w:t>
      </w:r>
      <w:r>
        <w:rPr>
          <w:rFonts w:hint="eastAsia" w:ascii="仿宋" w:hAnsi="仿宋" w:eastAsia="仿宋" w:cs="Arial"/>
          <w:color w:val="333333"/>
          <w:sz w:val="32"/>
          <w:szCs w:val="32"/>
        </w:rPr>
        <w:t>、公务用车购置费0万元，与202</w:t>
      </w:r>
      <w:r>
        <w:rPr>
          <w:rFonts w:hint="eastAsia" w:ascii="仿宋" w:hAnsi="仿宋" w:eastAsia="仿宋" w:cs="Arial"/>
          <w:color w:val="333333"/>
          <w:sz w:val="32"/>
          <w:szCs w:val="32"/>
          <w:lang w:val="en-US" w:eastAsia="zh-CN"/>
        </w:rPr>
        <w:t>4</w:t>
      </w:r>
      <w:r>
        <w:rPr>
          <w:rFonts w:hint="eastAsia" w:ascii="仿宋" w:hAnsi="仿宋" w:eastAsia="仿宋" w:cs="Arial"/>
          <w:color w:val="333333"/>
          <w:sz w:val="32"/>
          <w:szCs w:val="32"/>
        </w:rPr>
        <w:t>年</w:t>
      </w:r>
      <w:r>
        <w:rPr>
          <w:rFonts w:hint="eastAsia" w:ascii="仿宋" w:hAnsi="仿宋" w:eastAsia="仿宋" w:cs="Arial"/>
          <w:color w:val="333333"/>
          <w:sz w:val="32"/>
          <w:szCs w:val="32"/>
          <w:lang w:eastAsia="zh-CN"/>
        </w:rPr>
        <w:t>相比无增减变化</w:t>
      </w:r>
      <w:r>
        <w:rPr>
          <w:rFonts w:hint="eastAsia" w:ascii="仿宋" w:hAnsi="仿宋" w:eastAsia="仿宋" w:cs="Arial"/>
          <w:color w:val="333333"/>
          <w:sz w:val="32"/>
          <w:szCs w:val="32"/>
        </w:rPr>
        <w:t>。</w:t>
      </w:r>
    </w:p>
    <w:p w14:paraId="436F627D">
      <w:pPr>
        <w:ind w:firstLine="640" w:firstLineChars="200"/>
        <w:rPr>
          <w:rFonts w:hint="default" w:ascii="仿宋" w:hAnsi="仿宋" w:eastAsia="仿宋" w:cs="Arial"/>
          <w:color w:val="333333"/>
          <w:sz w:val="32"/>
          <w:szCs w:val="32"/>
          <w:lang w:val="en-US"/>
        </w:rPr>
      </w:pPr>
      <w:r>
        <w:rPr>
          <w:rFonts w:hint="eastAsia" w:ascii="仿宋" w:hAnsi="仿宋" w:eastAsia="仿宋" w:cs="Arial"/>
          <w:color w:val="333333"/>
          <w:sz w:val="32"/>
          <w:szCs w:val="32"/>
          <w:lang w:val="en-US" w:eastAsia="zh-CN"/>
        </w:rPr>
        <w:t>3、</w:t>
      </w:r>
      <w:r>
        <w:rPr>
          <w:rFonts w:hint="eastAsia" w:ascii="仿宋" w:hAnsi="仿宋" w:eastAsia="仿宋" w:cs="Arial"/>
          <w:color w:val="333333"/>
          <w:sz w:val="32"/>
          <w:szCs w:val="32"/>
        </w:rPr>
        <w:t>公务用车运行维护费</w:t>
      </w:r>
      <w:r>
        <w:rPr>
          <w:rFonts w:hint="eastAsia" w:ascii="仿宋" w:hAnsi="仿宋" w:eastAsia="仿宋" w:cs="Arial"/>
          <w:color w:val="333333"/>
          <w:sz w:val="32"/>
          <w:szCs w:val="32"/>
          <w:lang w:val="en-US" w:eastAsia="zh-CN"/>
        </w:rPr>
        <w:t>0</w:t>
      </w:r>
      <w:r>
        <w:rPr>
          <w:rFonts w:hint="eastAsia" w:ascii="仿宋" w:hAnsi="仿宋" w:eastAsia="仿宋" w:cs="Arial"/>
          <w:color w:val="333333"/>
          <w:sz w:val="32"/>
          <w:szCs w:val="32"/>
        </w:rPr>
        <w:t>万元，与202</w:t>
      </w:r>
      <w:r>
        <w:rPr>
          <w:rFonts w:hint="eastAsia" w:ascii="仿宋" w:hAnsi="仿宋" w:eastAsia="仿宋" w:cs="Arial"/>
          <w:color w:val="333333"/>
          <w:sz w:val="32"/>
          <w:szCs w:val="32"/>
          <w:lang w:val="en-US" w:eastAsia="zh-CN"/>
        </w:rPr>
        <w:t>4</w:t>
      </w:r>
      <w:r>
        <w:rPr>
          <w:rFonts w:hint="eastAsia" w:ascii="仿宋" w:hAnsi="仿宋" w:eastAsia="仿宋" w:cs="Arial"/>
          <w:color w:val="333333"/>
          <w:sz w:val="32"/>
          <w:szCs w:val="32"/>
        </w:rPr>
        <w:t>年相比</w:t>
      </w:r>
      <w:r>
        <w:rPr>
          <w:rFonts w:hint="eastAsia" w:ascii="仿宋" w:hAnsi="仿宋" w:eastAsia="仿宋" w:cs="Arial"/>
          <w:color w:val="333333"/>
          <w:sz w:val="32"/>
          <w:szCs w:val="32"/>
          <w:lang w:eastAsia="zh-CN"/>
        </w:rPr>
        <w:t>无增减变化。</w:t>
      </w:r>
    </w:p>
    <w:p w14:paraId="79AD30FE">
      <w:pPr>
        <w:ind w:firstLine="640" w:firstLineChars="200"/>
        <w:rPr>
          <w:rFonts w:hint="default" w:ascii="仿宋" w:hAnsi="仿宋" w:eastAsia="仿宋" w:cs="Arial"/>
          <w:color w:val="333333"/>
          <w:sz w:val="32"/>
          <w:szCs w:val="32"/>
          <w:lang w:val="en-US"/>
        </w:rPr>
      </w:pPr>
      <w:r>
        <w:rPr>
          <w:rFonts w:hint="eastAsia" w:ascii="仿宋" w:hAnsi="仿宋" w:eastAsia="仿宋" w:cs="Arial"/>
          <w:color w:val="333333"/>
          <w:sz w:val="32"/>
          <w:szCs w:val="32"/>
          <w:lang w:val="en-US" w:eastAsia="zh-CN"/>
        </w:rPr>
        <w:t>4</w:t>
      </w:r>
      <w:r>
        <w:rPr>
          <w:rFonts w:hint="eastAsia" w:ascii="仿宋" w:hAnsi="仿宋" w:eastAsia="仿宋" w:cs="Arial"/>
          <w:color w:val="333333"/>
          <w:sz w:val="32"/>
          <w:szCs w:val="32"/>
        </w:rPr>
        <w:t>、公务接待费</w:t>
      </w:r>
      <w:r>
        <w:rPr>
          <w:rFonts w:hint="eastAsia" w:ascii="仿宋" w:hAnsi="仿宋" w:eastAsia="仿宋" w:cs="Arial"/>
          <w:color w:val="333333"/>
          <w:sz w:val="32"/>
          <w:szCs w:val="32"/>
          <w:lang w:val="en-US" w:eastAsia="zh-CN"/>
        </w:rPr>
        <w:t>0</w:t>
      </w:r>
      <w:r>
        <w:rPr>
          <w:rFonts w:hint="eastAsia" w:ascii="仿宋" w:hAnsi="仿宋" w:eastAsia="仿宋" w:cs="Arial"/>
          <w:color w:val="333333"/>
          <w:sz w:val="32"/>
          <w:szCs w:val="32"/>
        </w:rPr>
        <w:t>万元， 国内公务接待批次</w:t>
      </w:r>
      <w:r>
        <w:rPr>
          <w:rFonts w:hint="eastAsia" w:ascii="仿宋" w:hAnsi="仿宋" w:eastAsia="仿宋" w:cs="Arial"/>
          <w:color w:val="333333"/>
          <w:sz w:val="32"/>
          <w:szCs w:val="32"/>
          <w:lang w:val="en-US" w:eastAsia="zh-CN"/>
        </w:rPr>
        <w:t>0</w:t>
      </w:r>
      <w:r>
        <w:rPr>
          <w:rFonts w:hint="eastAsia" w:ascii="仿宋" w:hAnsi="仿宋" w:eastAsia="仿宋" w:cs="Arial"/>
          <w:color w:val="333333"/>
          <w:sz w:val="32"/>
          <w:szCs w:val="32"/>
        </w:rPr>
        <w:t>次，国内公务接待人数</w:t>
      </w:r>
      <w:r>
        <w:rPr>
          <w:rFonts w:hint="eastAsia" w:ascii="仿宋" w:hAnsi="仿宋" w:eastAsia="仿宋" w:cs="Arial"/>
          <w:color w:val="333333"/>
          <w:sz w:val="32"/>
          <w:szCs w:val="32"/>
          <w:lang w:val="en-US" w:eastAsia="zh-CN"/>
        </w:rPr>
        <w:t>0</w:t>
      </w:r>
      <w:r>
        <w:rPr>
          <w:rFonts w:hint="eastAsia" w:ascii="仿宋" w:hAnsi="仿宋" w:eastAsia="仿宋" w:cs="Arial"/>
          <w:color w:val="333333"/>
          <w:sz w:val="32"/>
          <w:szCs w:val="32"/>
        </w:rPr>
        <w:t>人。与202</w:t>
      </w:r>
      <w:r>
        <w:rPr>
          <w:rFonts w:hint="eastAsia" w:ascii="仿宋" w:hAnsi="仿宋" w:eastAsia="仿宋" w:cs="Arial"/>
          <w:color w:val="333333"/>
          <w:sz w:val="32"/>
          <w:szCs w:val="32"/>
          <w:lang w:val="en-US" w:eastAsia="zh-CN"/>
        </w:rPr>
        <w:t>4</w:t>
      </w:r>
      <w:r>
        <w:rPr>
          <w:rFonts w:hint="eastAsia" w:ascii="仿宋" w:hAnsi="仿宋" w:eastAsia="仿宋" w:cs="Arial"/>
          <w:color w:val="333333"/>
          <w:sz w:val="32"/>
          <w:szCs w:val="32"/>
        </w:rPr>
        <w:t>年</w:t>
      </w:r>
      <w:r>
        <w:rPr>
          <w:rFonts w:hint="eastAsia" w:ascii="仿宋" w:hAnsi="仿宋" w:eastAsia="仿宋" w:cs="Arial"/>
          <w:color w:val="333333"/>
          <w:sz w:val="32"/>
          <w:szCs w:val="32"/>
          <w:lang w:eastAsia="zh-CN"/>
        </w:rPr>
        <w:t>相比无增减变化。</w:t>
      </w:r>
    </w:p>
    <w:p w14:paraId="22BB9217">
      <w:pPr>
        <w:ind w:firstLine="640" w:firstLineChars="200"/>
        <w:rPr>
          <w:rFonts w:hint="eastAsia" w:ascii="仿宋" w:hAnsi="仿宋" w:eastAsia="仿宋" w:cs="Arial"/>
          <w:color w:val="333333"/>
          <w:sz w:val="32"/>
          <w:szCs w:val="32"/>
        </w:rPr>
      </w:pPr>
      <w:r>
        <w:rPr>
          <w:rFonts w:hint="eastAsia" w:ascii="仿宋" w:hAnsi="仿宋" w:eastAsia="仿宋" w:cs="Arial"/>
          <w:color w:val="333333"/>
          <w:sz w:val="32"/>
          <w:szCs w:val="32"/>
        </w:rPr>
        <w:t>（八）政府采购预算情况说明</w:t>
      </w:r>
    </w:p>
    <w:p w14:paraId="730F933F">
      <w:pPr>
        <w:ind w:firstLine="640" w:firstLineChars="200"/>
        <w:rPr>
          <w:rFonts w:hint="eastAsia" w:ascii="仿宋" w:hAnsi="仿宋" w:eastAsia="仿宋" w:cs="Arial"/>
          <w:color w:val="333333"/>
          <w:sz w:val="32"/>
          <w:szCs w:val="32"/>
        </w:rPr>
      </w:pPr>
      <w:r>
        <w:rPr>
          <w:rFonts w:hint="eastAsia" w:ascii="仿宋" w:hAnsi="仿宋" w:eastAsia="仿宋" w:cs="Arial"/>
          <w:color w:val="333333"/>
          <w:sz w:val="32"/>
          <w:szCs w:val="32"/>
        </w:rPr>
        <w:t>政府采购情况如下：政府采购预算总金额为</w:t>
      </w:r>
      <w:r>
        <w:rPr>
          <w:rFonts w:hint="eastAsia" w:ascii="仿宋" w:hAnsi="仿宋" w:eastAsia="仿宋" w:cs="Arial"/>
          <w:color w:val="333333"/>
          <w:sz w:val="32"/>
          <w:szCs w:val="32"/>
          <w:lang w:val="en-US" w:eastAsia="zh-CN"/>
        </w:rPr>
        <w:t>0.8</w:t>
      </w:r>
      <w:r>
        <w:rPr>
          <w:rFonts w:hint="eastAsia" w:ascii="仿宋" w:hAnsi="仿宋" w:eastAsia="仿宋" w:cs="Arial"/>
          <w:color w:val="333333"/>
          <w:sz w:val="32"/>
          <w:szCs w:val="32"/>
        </w:rPr>
        <w:t>万元，其中：货物类采购预算金额</w:t>
      </w:r>
      <w:r>
        <w:rPr>
          <w:rFonts w:hint="eastAsia" w:ascii="仿宋" w:hAnsi="仿宋" w:eastAsia="仿宋" w:cs="Arial"/>
          <w:color w:val="333333"/>
          <w:sz w:val="32"/>
          <w:szCs w:val="32"/>
          <w:lang w:val="en-US" w:eastAsia="zh-CN"/>
        </w:rPr>
        <w:t>0.8</w:t>
      </w:r>
      <w:r>
        <w:rPr>
          <w:rFonts w:hint="eastAsia" w:ascii="仿宋" w:hAnsi="仿宋" w:eastAsia="仿宋" w:cs="Arial"/>
          <w:color w:val="333333"/>
          <w:sz w:val="32"/>
          <w:szCs w:val="32"/>
        </w:rPr>
        <w:t>万元、工程类采购预算金额</w:t>
      </w:r>
      <w:r>
        <w:rPr>
          <w:rFonts w:hint="eastAsia" w:ascii="仿宋" w:hAnsi="仿宋" w:eastAsia="仿宋" w:cs="Arial"/>
          <w:color w:val="333333"/>
          <w:sz w:val="32"/>
          <w:szCs w:val="32"/>
          <w:lang w:val="en-US" w:eastAsia="zh-CN"/>
        </w:rPr>
        <w:t>0</w:t>
      </w:r>
      <w:r>
        <w:rPr>
          <w:rFonts w:hint="eastAsia" w:ascii="仿宋" w:hAnsi="仿宋" w:eastAsia="仿宋" w:cs="Arial"/>
          <w:color w:val="333333"/>
          <w:sz w:val="32"/>
          <w:szCs w:val="32"/>
        </w:rPr>
        <w:t>万元、服务类采购的预算金额</w:t>
      </w:r>
      <w:r>
        <w:rPr>
          <w:rFonts w:hint="eastAsia" w:ascii="仿宋" w:hAnsi="仿宋" w:eastAsia="仿宋" w:cs="Arial"/>
          <w:color w:val="333333"/>
          <w:sz w:val="32"/>
          <w:szCs w:val="32"/>
          <w:lang w:val="en-US" w:eastAsia="zh-CN"/>
        </w:rPr>
        <w:t>0</w:t>
      </w:r>
      <w:r>
        <w:rPr>
          <w:rFonts w:hint="eastAsia" w:ascii="仿宋" w:hAnsi="仿宋" w:eastAsia="仿宋" w:cs="Arial"/>
          <w:color w:val="333333"/>
          <w:sz w:val="32"/>
          <w:szCs w:val="32"/>
        </w:rPr>
        <w:t>万元。</w:t>
      </w:r>
    </w:p>
    <w:p w14:paraId="4A3E0342">
      <w:pPr>
        <w:ind w:firstLine="723" w:firstLineChars="200"/>
        <w:rPr>
          <w:rFonts w:hint="eastAsia" w:ascii="仿宋" w:hAnsi="仿宋" w:eastAsia="仿宋" w:cs="Arial"/>
          <w:b/>
          <w:bCs/>
          <w:color w:val="333333"/>
          <w:sz w:val="36"/>
          <w:szCs w:val="36"/>
        </w:rPr>
      </w:pPr>
      <w:r>
        <w:rPr>
          <w:rFonts w:hint="eastAsia" w:ascii="仿宋" w:hAnsi="仿宋" w:eastAsia="仿宋" w:cs="Arial"/>
          <w:b/>
          <w:bCs/>
          <w:color w:val="333333"/>
          <w:sz w:val="36"/>
          <w:szCs w:val="36"/>
        </w:rPr>
        <w:t>四、其他需要说明的事项</w:t>
      </w:r>
    </w:p>
    <w:p w14:paraId="0006BA66">
      <w:pPr>
        <w:ind w:firstLine="640" w:firstLineChars="200"/>
        <w:rPr>
          <w:rFonts w:hint="eastAsia" w:ascii="仿宋" w:hAnsi="仿宋" w:eastAsia="仿宋" w:cs="Arial"/>
          <w:b w:val="0"/>
          <w:bCs w:val="0"/>
          <w:kern w:val="0"/>
          <w:sz w:val="32"/>
          <w:szCs w:val="32"/>
          <w:shd w:val="clear" w:color="auto" w:fill="FFFFFF"/>
          <w:lang w:val="en-US" w:eastAsia="zh-CN" w:bidi="ar-SA"/>
        </w:rPr>
      </w:pPr>
      <w:r>
        <w:rPr>
          <w:rFonts w:hint="eastAsia" w:ascii="仿宋" w:hAnsi="仿宋" w:eastAsia="仿宋" w:cs="Arial"/>
          <w:color w:val="333333"/>
          <w:sz w:val="32"/>
          <w:szCs w:val="32"/>
        </w:rPr>
        <w:t>（一）国有资产占用情况：截至202</w:t>
      </w:r>
      <w:r>
        <w:rPr>
          <w:rFonts w:hint="eastAsia" w:ascii="仿宋" w:hAnsi="仿宋" w:eastAsia="仿宋" w:cs="Arial"/>
          <w:color w:val="333333"/>
          <w:sz w:val="32"/>
          <w:szCs w:val="32"/>
          <w:lang w:val="en-US" w:eastAsia="zh-CN"/>
        </w:rPr>
        <w:t>4</w:t>
      </w:r>
      <w:r>
        <w:rPr>
          <w:rFonts w:hint="eastAsia" w:ascii="仿宋" w:hAnsi="仿宋" w:eastAsia="仿宋" w:cs="Arial"/>
          <w:color w:val="333333"/>
          <w:sz w:val="32"/>
          <w:szCs w:val="32"/>
        </w:rPr>
        <w:t xml:space="preserve">年 12月31日，部门共有车辆 </w:t>
      </w:r>
      <w:r>
        <w:rPr>
          <w:rFonts w:hint="eastAsia" w:ascii="仿宋" w:hAnsi="仿宋" w:eastAsia="仿宋" w:cs="Arial"/>
          <w:color w:val="333333"/>
          <w:sz w:val="32"/>
          <w:szCs w:val="32"/>
          <w:lang w:val="en-US" w:eastAsia="zh-CN"/>
        </w:rPr>
        <w:t>0</w:t>
      </w:r>
      <w:r>
        <w:rPr>
          <w:rFonts w:hint="eastAsia" w:ascii="仿宋" w:hAnsi="仿宋" w:eastAsia="仿宋" w:cs="Arial"/>
          <w:color w:val="333333"/>
          <w:sz w:val="32"/>
          <w:szCs w:val="32"/>
        </w:rPr>
        <w:t xml:space="preserve"> 辆，其中，副省级及以上领导干部用车</w:t>
      </w:r>
      <w:r>
        <w:rPr>
          <w:rFonts w:hint="eastAsia" w:ascii="仿宋" w:hAnsi="仿宋" w:eastAsia="仿宋" w:cs="Arial"/>
          <w:color w:val="333333"/>
          <w:sz w:val="32"/>
          <w:szCs w:val="32"/>
          <w:lang w:val="en-US" w:eastAsia="zh-CN"/>
        </w:rPr>
        <w:t>0</w:t>
      </w:r>
      <w:r>
        <w:rPr>
          <w:rFonts w:hint="eastAsia" w:ascii="仿宋" w:hAnsi="仿宋" w:eastAsia="仿宋" w:cs="Arial"/>
          <w:color w:val="333333"/>
          <w:sz w:val="32"/>
          <w:szCs w:val="32"/>
        </w:rPr>
        <w:t xml:space="preserve"> 辆、主要</w:t>
      </w:r>
      <w:r>
        <w:rPr>
          <w:rFonts w:hint="eastAsia" w:ascii="仿宋" w:hAnsi="仿宋" w:eastAsia="仿宋" w:cs="Arial"/>
          <w:b w:val="0"/>
          <w:bCs w:val="0"/>
          <w:kern w:val="0"/>
          <w:sz w:val="32"/>
          <w:szCs w:val="32"/>
          <w:shd w:val="clear" w:color="auto" w:fill="FFFFFF"/>
          <w:lang w:val="en-US" w:eastAsia="zh-CN" w:bidi="ar-SA"/>
        </w:rPr>
        <w:t>领导干部用车0辆、机要通信用车0辆、应急保障用车 0辆、执法执勤用车0辆、特种专业技术用车0辆、其他用车0辆；单位价值 50万元以上设备（不含车辆）0 台（套）。</w:t>
      </w:r>
    </w:p>
    <w:p w14:paraId="7B392913">
      <w:pPr>
        <w:ind w:firstLine="640" w:firstLineChars="200"/>
        <w:rPr>
          <w:rFonts w:hint="eastAsia" w:ascii="仿宋" w:hAnsi="仿宋" w:eastAsia="仿宋" w:cs="Arial"/>
          <w:b w:val="0"/>
          <w:bCs w:val="0"/>
          <w:kern w:val="0"/>
          <w:sz w:val="32"/>
          <w:szCs w:val="32"/>
          <w:shd w:val="clear" w:color="auto" w:fill="FFFFFF"/>
          <w:lang w:val="en-US" w:eastAsia="zh-CN" w:bidi="ar-SA"/>
        </w:rPr>
      </w:pPr>
      <w:r>
        <w:rPr>
          <w:rFonts w:hint="eastAsia" w:ascii="仿宋" w:hAnsi="仿宋" w:eastAsia="仿宋" w:cs="Arial"/>
          <w:b w:val="0"/>
          <w:bCs w:val="0"/>
          <w:kern w:val="0"/>
          <w:sz w:val="32"/>
          <w:szCs w:val="32"/>
          <w:shd w:val="clear" w:color="auto" w:fill="FFFFFF"/>
          <w:lang w:val="en-US" w:eastAsia="zh-CN" w:bidi="ar-SA"/>
        </w:rPr>
        <w:t>（二）机关运费经费：人均2.25万元，合计6.76万元。包含办公费1万元、印刷费0.4万元、工会经费0.87万元、福利费1.39万元、其他交通费用2.10万元、其他商品和服务支出1万元。</w:t>
      </w:r>
    </w:p>
    <w:p w14:paraId="608CBBCC">
      <w:pPr>
        <w:ind w:firstLine="640" w:firstLineChars="200"/>
        <w:rPr>
          <w:rFonts w:hint="eastAsia" w:ascii="仿宋" w:hAnsi="仿宋" w:eastAsia="仿宋" w:cs="Arial"/>
          <w:b w:val="0"/>
          <w:bCs w:val="0"/>
          <w:kern w:val="0"/>
          <w:sz w:val="32"/>
          <w:szCs w:val="32"/>
          <w:shd w:val="clear" w:color="auto" w:fill="FFFFFF"/>
          <w:lang w:val="en-US" w:eastAsia="zh-CN" w:bidi="ar-SA"/>
        </w:rPr>
      </w:pPr>
      <w:r>
        <w:rPr>
          <w:rFonts w:hint="eastAsia" w:ascii="仿宋" w:hAnsi="仿宋" w:eastAsia="仿宋" w:cs="Arial"/>
          <w:b w:val="0"/>
          <w:bCs w:val="0"/>
          <w:kern w:val="0"/>
          <w:sz w:val="32"/>
          <w:szCs w:val="32"/>
          <w:shd w:val="clear" w:color="auto" w:fill="FFFFFF"/>
          <w:lang w:val="en-US" w:eastAsia="zh-CN" w:bidi="ar-SA"/>
        </w:rPr>
        <w:t>（三）若公开表格中有空表，要单独说明：</w:t>
      </w:r>
    </w:p>
    <w:p w14:paraId="4F46E92D">
      <w:pPr>
        <w:ind w:firstLine="640" w:firstLineChars="200"/>
        <w:rPr>
          <w:rFonts w:hint="eastAsia" w:ascii="仿宋" w:hAnsi="仿宋" w:eastAsia="仿宋" w:cs="Arial"/>
          <w:b w:val="0"/>
          <w:bCs w:val="0"/>
          <w:kern w:val="0"/>
          <w:sz w:val="32"/>
          <w:szCs w:val="32"/>
          <w:shd w:val="clear" w:color="auto" w:fill="FFFFFF"/>
          <w:lang w:val="en-US" w:eastAsia="zh-CN" w:bidi="ar-SA"/>
        </w:rPr>
      </w:pPr>
      <w:r>
        <w:rPr>
          <w:rFonts w:hint="eastAsia" w:ascii="仿宋" w:hAnsi="仿宋" w:eastAsia="仿宋" w:cs="Arial"/>
          <w:b w:val="0"/>
          <w:bCs w:val="0"/>
          <w:kern w:val="0"/>
          <w:sz w:val="32"/>
          <w:szCs w:val="32"/>
          <w:shd w:val="clear" w:color="auto" w:fill="FFFFFF"/>
          <w:lang w:val="en-US" w:eastAsia="zh-CN" w:bidi="ar-SA"/>
        </w:rPr>
        <w:t>1、表8：政府性基金预算支出表，我单位无此项内容，本表无数据。</w:t>
      </w:r>
    </w:p>
    <w:p w14:paraId="3085C99C">
      <w:pPr>
        <w:ind w:firstLine="640" w:firstLineChars="200"/>
        <w:rPr>
          <w:rFonts w:hint="eastAsia" w:ascii="仿宋" w:hAnsi="仿宋" w:eastAsia="仿宋" w:cs="Arial"/>
          <w:b w:val="0"/>
          <w:bCs w:val="0"/>
          <w:kern w:val="0"/>
          <w:sz w:val="32"/>
          <w:szCs w:val="32"/>
          <w:shd w:val="clear" w:color="auto" w:fill="FFFFFF"/>
          <w:lang w:val="en-US" w:eastAsia="zh-CN" w:bidi="ar-SA"/>
        </w:rPr>
      </w:pPr>
      <w:r>
        <w:rPr>
          <w:rFonts w:hint="eastAsia" w:ascii="仿宋" w:hAnsi="仿宋" w:eastAsia="仿宋" w:cs="Arial"/>
          <w:b w:val="0"/>
          <w:bCs w:val="0"/>
          <w:kern w:val="0"/>
          <w:sz w:val="32"/>
          <w:szCs w:val="32"/>
          <w:shd w:val="clear" w:color="auto" w:fill="FFFFFF"/>
          <w:lang w:val="en-US" w:eastAsia="zh-CN" w:bidi="ar-SA"/>
        </w:rPr>
        <w:t>2、表10：国有资本经营预算支出表，我单位无此项内容，本表无数据。</w:t>
      </w:r>
    </w:p>
    <w:p w14:paraId="1021C731">
      <w:pPr>
        <w:ind w:firstLine="640" w:firstLineChars="200"/>
        <w:rPr>
          <w:rFonts w:hint="eastAsia" w:ascii="仿宋" w:hAnsi="仿宋" w:eastAsia="仿宋" w:cs="Arial"/>
          <w:b w:val="0"/>
          <w:bCs w:val="0"/>
          <w:kern w:val="0"/>
          <w:sz w:val="32"/>
          <w:szCs w:val="32"/>
          <w:shd w:val="clear" w:color="auto" w:fill="FFFFFF"/>
          <w:lang w:val="en-US" w:eastAsia="zh-CN" w:bidi="ar-SA"/>
        </w:rPr>
      </w:pPr>
      <w:r>
        <w:rPr>
          <w:rFonts w:hint="eastAsia" w:ascii="仿宋" w:hAnsi="仿宋" w:eastAsia="仿宋" w:cs="Arial"/>
          <w:b w:val="0"/>
          <w:bCs w:val="0"/>
          <w:kern w:val="0"/>
          <w:sz w:val="32"/>
          <w:szCs w:val="32"/>
          <w:shd w:val="clear" w:color="auto" w:fill="FFFFFF"/>
          <w:lang w:val="en-US" w:eastAsia="zh-CN" w:bidi="ar-SA"/>
        </w:rPr>
        <w:t>（四）重点项目预算绩效目标和评价结果：</w:t>
      </w:r>
    </w:p>
    <w:p w14:paraId="18A8C55F">
      <w:pPr>
        <w:ind w:firstLine="640" w:firstLineChars="200"/>
        <w:rPr>
          <w:rFonts w:hint="eastAsia"/>
          <w:lang w:val="en-US" w:eastAsia="zh-CN"/>
        </w:rPr>
      </w:pPr>
      <w:r>
        <w:rPr>
          <w:rFonts w:hint="eastAsia" w:ascii="仿宋" w:hAnsi="仿宋" w:eastAsia="仿宋" w:cs="Arial"/>
          <w:b w:val="0"/>
          <w:bCs w:val="0"/>
          <w:kern w:val="0"/>
          <w:sz w:val="32"/>
          <w:szCs w:val="32"/>
          <w:shd w:val="clear" w:color="auto" w:fill="FFFFFF"/>
          <w:lang w:val="en-US" w:eastAsia="zh-CN" w:bidi="ar-SA"/>
        </w:rPr>
        <w:t>根据预算绩效管理要求，本单位组织对2025年信访专项经费进行自评，涉及资金50万元。该项目主要是为强化信访工作责任，完善大信访工作机制，着力从源头上减少信访矛盾的产生，着力解决信访突出问题，力争实现无进京集体访和去省重复集体访，无历史遗留信访案件，无因信访问题引发有影响的事件的“三无”目标。主要依据《鄂信发[2016]50号文》。通过设立四个一级指标:七个二级指标等量化本年目标数值来评价，自评等级为良好。</w:t>
      </w:r>
    </w:p>
    <w:p w14:paraId="426FA083">
      <w:pPr>
        <w:ind w:firstLine="723" w:firstLineChars="200"/>
        <w:rPr>
          <w:rFonts w:hint="eastAsia" w:ascii="仿宋" w:hAnsi="仿宋" w:eastAsia="仿宋" w:cs="Arial"/>
          <w:b/>
          <w:bCs/>
          <w:kern w:val="0"/>
          <w:sz w:val="36"/>
          <w:szCs w:val="36"/>
          <w:shd w:val="clear" w:color="auto" w:fill="FFFFFF"/>
          <w:lang w:val="en-US" w:eastAsia="zh-CN" w:bidi="ar-SA"/>
        </w:rPr>
      </w:pPr>
    </w:p>
    <w:p w14:paraId="5A056441">
      <w:pPr>
        <w:ind w:firstLine="723" w:firstLineChars="200"/>
        <w:rPr>
          <w:rFonts w:hint="eastAsia" w:ascii="仿宋" w:hAnsi="仿宋" w:eastAsia="仿宋" w:cs="Arial"/>
          <w:b/>
          <w:bCs/>
          <w:kern w:val="0"/>
          <w:sz w:val="36"/>
          <w:szCs w:val="36"/>
          <w:shd w:val="clear" w:color="auto" w:fill="FFFFFF"/>
          <w:lang w:val="en-US" w:eastAsia="zh-CN" w:bidi="ar-SA"/>
        </w:rPr>
      </w:pPr>
    </w:p>
    <w:p w14:paraId="3A8747C8">
      <w:pPr>
        <w:ind w:firstLine="723" w:firstLineChars="200"/>
        <w:rPr>
          <w:rFonts w:hint="eastAsia" w:ascii="仿宋" w:hAnsi="仿宋" w:eastAsia="仿宋" w:cs="Arial"/>
          <w:b/>
          <w:bCs/>
          <w:kern w:val="0"/>
          <w:sz w:val="36"/>
          <w:szCs w:val="36"/>
          <w:shd w:val="clear" w:color="auto" w:fill="FFFFFF"/>
          <w:lang w:val="en-US" w:eastAsia="zh-CN" w:bidi="ar-SA"/>
        </w:rPr>
      </w:pPr>
    </w:p>
    <w:p w14:paraId="776914C6">
      <w:pPr>
        <w:ind w:firstLine="723" w:firstLineChars="200"/>
        <w:rPr>
          <w:rFonts w:hint="eastAsia" w:ascii="仿宋" w:hAnsi="仿宋" w:eastAsia="仿宋" w:cs="Arial"/>
          <w:b/>
          <w:bCs/>
          <w:kern w:val="0"/>
          <w:sz w:val="36"/>
          <w:szCs w:val="36"/>
          <w:shd w:val="clear" w:color="auto" w:fill="FFFFFF"/>
          <w:lang w:val="en-US" w:eastAsia="zh-CN" w:bidi="ar-SA"/>
        </w:rPr>
      </w:pPr>
    </w:p>
    <w:p w14:paraId="2D737A1E">
      <w:pPr>
        <w:ind w:firstLine="723" w:firstLineChars="200"/>
        <w:rPr>
          <w:rFonts w:hint="eastAsia" w:ascii="仿宋" w:hAnsi="仿宋" w:eastAsia="仿宋" w:cs="Arial"/>
          <w:b/>
          <w:bCs/>
          <w:kern w:val="0"/>
          <w:sz w:val="36"/>
          <w:szCs w:val="36"/>
          <w:shd w:val="clear" w:color="auto" w:fill="FFFFFF"/>
          <w:lang w:val="en-US" w:eastAsia="zh-CN" w:bidi="ar-SA"/>
        </w:rPr>
      </w:pPr>
    </w:p>
    <w:p w14:paraId="7F197B8A">
      <w:pPr>
        <w:ind w:firstLine="723" w:firstLineChars="200"/>
        <w:rPr>
          <w:rFonts w:hint="eastAsia" w:ascii="仿宋" w:hAnsi="仿宋" w:eastAsia="仿宋" w:cs="Arial"/>
          <w:b/>
          <w:bCs/>
          <w:kern w:val="0"/>
          <w:sz w:val="36"/>
          <w:szCs w:val="36"/>
          <w:shd w:val="clear" w:color="auto" w:fill="FFFFFF"/>
          <w:lang w:val="en-US" w:eastAsia="zh-CN" w:bidi="ar-SA"/>
        </w:rPr>
      </w:pPr>
      <w:r>
        <w:rPr>
          <w:rFonts w:hint="eastAsia" w:ascii="仿宋" w:hAnsi="仿宋" w:eastAsia="仿宋" w:cs="Arial"/>
          <w:b/>
          <w:bCs/>
          <w:kern w:val="0"/>
          <w:sz w:val="36"/>
          <w:szCs w:val="36"/>
          <w:shd w:val="clear" w:color="auto" w:fill="FFFFFF"/>
          <w:lang w:val="en-US" w:eastAsia="zh-CN" w:bidi="ar-SA"/>
        </w:rPr>
        <w:t>五、名词解释</w:t>
      </w:r>
    </w:p>
    <w:p w14:paraId="517501D6">
      <w:pPr>
        <w:ind w:firstLine="640" w:firstLineChars="200"/>
        <w:rPr>
          <w:rFonts w:hint="eastAsia" w:ascii="仿宋" w:hAnsi="仿宋" w:eastAsia="仿宋" w:cs="Arial"/>
          <w:b w:val="0"/>
          <w:bCs w:val="0"/>
          <w:kern w:val="0"/>
          <w:sz w:val="32"/>
          <w:szCs w:val="32"/>
          <w:shd w:val="clear" w:color="auto" w:fill="FFFFFF"/>
          <w:lang w:val="en-US" w:eastAsia="zh-CN" w:bidi="ar-SA"/>
        </w:rPr>
      </w:pPr>
      <w:r>
        <w:rPr>
          <w:rFonts w:hint="eastAsia" w:ascii="仿宋" w:hAnsi="仿宋" w:eastAsia="仿宋" w:cs="Arial"/>
          <w:b w:val="0"/>
          <w:bCs w:val="0"/>
          <w:kern w:val="0"/>
          <w:sz w:val="32"/>
          <w:szCs w:val="32"/>
          <w:shd w:val="clear" w:color="auto" w:fill="FFFFFF"/>
          <w:lang w:val="en-US" w:eastAsia="zh-CN" w:bidi="ar-SA"/>
        </w:rPr>
        <w:t>1、财政拨款收入：指本级财政当年拨款的资金。</w:t>
      </w:r>
    </w:p>
    <w:p w14:paraId="56C38EB6">
      <w:pPr>
        <w:ind w:firstLine="640" w:firstLineChars="200"/>
        <w:rPr>
          <w:rFonts w:hint="eastAsia" w:ascii="仿宋" w:hAnsi="仿宋" w:eastAsia="仿宋" w:cs="Arial"/>
          <w:b w:val="0"/>
          <w:bCs w:val="0"/>
          <w:kern w:val="0"/>
          <w:sz w:val="32"/>
          <w:szCs w:val="32"/>
          <w:shd w:val="clear" w:color="auto" w:fill="FFFFFF"/>
          <w:lang w:val="en-US" w:eastAsia="zh-CN" w:bidi="ar-SA"/>
        </w:rPr>
      </w:pPr>
      <w:r>
        <w:rPr>
          <w:rFonts w:hint="eastAsia" w:ascii="仿宋" w:hAnsi="仿宋" w:eastAsia="仿宋" w:cs="Arial"/>
          <w:b w:val="0"/>
          <w:bCs w:val="0"/>
          <w:kern w:val="0"/>
          <w:sz w:val="32"/>
          <w:szCs w:val="32"/>
          <w:shd w:val="clear" w:color="auto" w:fill="FFFFFF"/>
          <w:lang w:val="en-US" w:eastAsia="zh-CN" w:bidi="ar-SA"/>
        </w:rPr>
        <w:t>2、三公经费：指财政拨款支出安排的出国（境）费、车辆购置及运行费、公务接待费这三项经费。</w:t>
      </w:r>
    </w:p>
    <w:p w14:paraId="5BD76553">
      <w:pPr>
        <w:ind w:firstLine="640" w:firstLineChars="200"/>
        <w:rPr>
          <w:rFonts w:hint="eastAsia" w:ascii="仿宋" w:hAnsi="仿宋" w:eastAsia="仿宋" w:cs="Arial"/>
          <w:b w:val="0"/>
          <w:bCs w:val="0"/>
          <w:kern w:val="0"/>
          <w:sz w:val="32"/>
          <w:szCs w:val="32"/>
          <w:shd w:val="clear" w:color="auto" w:fill="FFFFFF"/>
          <w:lang w:val="en-US" w:eastAsia="zh-CN" w:bidi="ar-SA"/>
        </w:rPr>
      </w:pPr>
      <w:r>
        <w:rPr>
          <w:rFonts w:hint="eastAsia" w:ascii="仿宋" w:hAnsi="仿宋" w:eastAsia="仿宋" w:cs="Arial"/>
          <w:b w:val="0"/>
          <w:bCs w:val="0"/>
          <w:kern w:val="0"/>
          <w:sz w:val="32"/>
          <w:szCs w:val="32"/>
          <w:shd w:val="clear" w:color="auto" w:fill="FFFFFF"/>
          <w:lang w:val="en-US" w:eastAsia="zh-CN" w:bidi="ar-SA"/>
        </w:rPr>
        <w:t>3、政府采购：指各级国家机关、事业单位和团体组织，使用财政性资金依法制定的集中采购目录以内的或者采购限额标准以上的货物、工程和服务的行为。</w:t>
      </w:r>
    </w:p>
    <w:p w14:paraId="08FB0EEC">
      <w:pPr>
        <w:ind w:firstLine="640" w:firstLineChars="200"/>
        <w:rPr>
          <w:rFonts w:hint="eastAsia" w:ascii="仿宋" w:hAnsi="仿宋" w:eastAsia="仿宋" w:cs="Arial"/>
          <w:b w:val="0"/>
          <w:bCs w:val="0"/>
          <w:kern w:val="0"/>
          <w:sz w:val="32"/>
          <w:szCs w:val="32"/>
          <w:shd w:val="clear" w:color="auto" w:fill="FFFFFF"/>
          <w:lang w:val="en-US" w:eastAsia="zh-CN" w:bidi="ar-SA"/>
        </w:rPr>
      </w:pPr>
      <w:r>
        <w:rPr>
          <w:rFonts w:hint="eastAsia" w:ascii="仿宋" w:hAnsi="仿宋" w:eastAsia="仿宋" w:cs="Arial"/>
          <w:b w:val="0"/>
          <w:bCs w:val="0"/>
          <w:kern w:val="0"/>
          <w:sz w:val="32"/>
          <w:szCs w:val="32"/>
          <w:shd w:val="clear" w:color="auto" w:fill="FFFFFF"/>
          <w:lang w:val="en-US" w:eastAsia="zh-CN" w:bidi="ar-SA"/>
        </w:rPr>
        <w:t>4、结余分配：指事业单位按照会计制度规定缴纳的企业所得税、提取的专用结余以及转入非财政拨款结余的金额等。</w:t>
      </w:r>
    </w:p>
    <w:p w14:paraId="52B46BF9">
      <w:pPr>
        <w:ind w:firstLine="640" w:firstLineChars="200"/>
        <w:rPr>
          <w:rFonts w:hint="eastAsia" w:ascii="仿宋" w:hAnsi="仿宋" w:eastAsia="仿宋" w:cs="Arial"/>
          <w:b w:val="0"/>
          <w:bCs w:val="0"/>
          <w:kern w:val="0"/>
          <w:sz w:val="32"/>
          <w:szCs w:val="32"/>
          <w:shd w:val="clear" w:color="auto" w:fill="FFFFFF"/>
          <w:lang w:val="en-US" w:eastAsia="zh-CN" w:bidi="ar-SA"/>
        </w:rPr>
      </w:pPr>
      <w:r>
        <w:rPr>
          <w:rFonts w:hint="eastAsia" w:ascii="仿宋" w:hAnsi="仿宋" w:eastAsia="仿宋" w:cs="Arial"/>
          <w:b w:val="0"/>
          <w:bCs w:val="0"/>
          <w:kern w:val="0"/>
          <w:sz w:val="32"/>
          <w:szCs w:val="32"/>
          <w:shd w:val="clear" w:color="auto" w:fill="FFFFFF"/>
          <w:lang w:val="en-US" w:eastAsia="zh-CN" w:bidi="ar-SA"/>
        </w:rPr>
        <w:t>5、年末结转和结余：指单位按有关规定结转到下年或以后年度继续使用的资金，或项目已完成等产生的结余资金。</w:t>
      </w:r>
    </w:p>
    <w:p w14:paraId="73DA455B">
      <w:pPr>
        <w:ind w:firstLine="640" w:firstLineChars="200"/>
        <w:rPr>
          <w:rFonts w:hint="eastAsia" w:ascii="仿宋" w:hAnsi="仿宋" w:eastAsia="仿宋" w:cs="Arial"/>
          <w:b w:val="0"/>
          <w:bCs w:val="0"/>
          <w:kern w:val="0"/>
          <w:sz w:val="32"/>
          <w:szCs w:val="32"/>
          <w:shd w:val="clear" w:color="auto" w:fill="FFFFFF"/>
          <w:lang w:val="en-US" w:eastAsia="zh-CN" w:bidi="ar-SA"/>
        </w:rPr>
      </w:pPr>
      <w:r>
        <w:rPr>
          <w:rFonts w:hint="eastAsia" w:ascii="仿宋" w:hAnsi="仿宋" w:eastAsia="仿宋" w:cs="Arial"/>
          <w:b w:val="0"/>
          <w:bCs w:val="0"/>
          <w:kern w:val="0"/>
          <w:sz w:val="32"/>
          <w:szCs w:val="32"/>
          <w:shd w:val="clear" w:color="auto" w:fill="FFFFFF"/>
          <w:lang w:val="en-US" w:eastAsia="zh-CN" w:bidi="ar-SA"/>
        </w:rPr>
        <w:t>6、基本支出：指为保障机构正常运转、完成日常工作任务而发生的人员支出和公用支出。</w:t>
      </w:r>
    </w:p>
    <w:p w14:paraId="4FC12F90">
      <w:pPr>
        <w:ind w:firstLine="640" w:firstLineChars="200"/>
        <w:rPr>
          <w:rFonts w:hint="eastAsia" w:ascii="仿宋" w:hAnsi="仿宋" w:eastAsia="仿宋" w:cs="Arial"/>
          <w:b w:val="0"/>
          <w:bCs w:val="0"/>
          <w:kern w:val="0"/>
          <w:sz w:val="32"/>
          <w:szCs w:val="32"/>
          <w:shd w:val="clear" w:color="auto" w:fill="FFFFFF"/>
          <w:lang w:val="en-US" w:eastAsia="zh-CN" w:bidi="ar-SA"/>
        </w:rPr>
      </w:pPr>
      <w:r>
        <w:rPr>
          <w:rFonts w:hint="eastAsia" w:ascii="仿宋" w:hAnsi="仿宋" w:eastAsia="仿宋" w:cs="Arial"/>
          <w:b w:val="0"/>
          <w:bCs w:val="0"/>
          <w:kern w:val="0"/>
          <w:sz w:val="32"/>
          <w:szCs w:val="32"/>
          <w:shd w:val="clear" w:color="auto" w:fill="FFFFFF"/>
          <w:lang w:val="en-US" w:eastAsia="zh-CN" w:bidi="ar-SA"/>
        </w:rPr>
        <w:t>7、项目支出：指在基本支出之外为完成特定行政任务或事业发展目标所发生的支出。</w:t>
      </w:r>
    </w:p>
    <w:p w14:paraId="277A1EFD">
      <w:pPr>
        <w:ind w:firstLine="640" w:firstLineChars="200"/>
        <w:rPr>
          <w:rFonts w:hint="eastAsia" w:ascii="仿宋" w:hAnsi="仿宋" w:eastAsia="仿宋" w:cs="Arial"/>
          <w:b w:val="0"/>
          <w:bCs w:val="0"/>
          <w:kern w:val="0"/>
          <w:sz w:val="32"/>
          <w:szCs w:val="32"/>
          <w:shd w:val="clear" w:color="auto" w:fill="FFFFFF"/>
          <w:lang w:val="en-US" w:eastAsia="zh-CN" w:bidi="ar-SA"/>
        </w:rPr>
      </w:pPr>
      <w:r>
        <w:rPr>
          <w:rFonts w:hint="eastAsia" w:ascii="仿宋" w:hAnsi="仿宋" w:eastAsia="仿宋" w:cs="Arial"/>
          <w:b w:val="0"/>
          <w:bCs w:val="0"/>
          <w:kern w:val="0"/>
          <w:sz w:val="32"/>
          <w:szCs w:val="32"/>
          <w:shd w:val="clear" w:color="auto" w:fill="FFFFFF"/>
          <w:lang w:val="en-US" w:eastAsia="zh-CN" w:bidi="ar-SA"/>
        </w:rPr>
        <w:t>8、经营支出：指事业单位在专业活动及辅助活动之外开展非独立核算经营活动发生的支出。</w:t>
      </w:r>
    </w:p>
    <w:p w14:paraId="2521984F">
      <w:pPr>
        <w:ind w:firstLine="640" w:firstLineChars="200"/>
        <w:rPr>
          <w:rFonts w:hint="eastAsia" w:ascii="仿宋" w:hAnsi="仿宋" w:eastAsia="仿宋" w:cs="Arial"/>
          <w:b w:val="0"/>
          <w:bCs w:val="0"/>
          <w:kern w:val="0"/>
          <w:sz w:val="32"/>
          <w:szCs w:val="32"/>
          <w:shd w:val="clear" w:color="auto" w:fill="FFFFFF"/>
          <w:lang w:val="en-US" w:eastAsia="zh-CN" w:bidi="ar-SA"/>
        </w:rPr>
      </w:pPr>
      <w:r>
        <w:rPr>
          <w:rFonts w:hint="eastAsia" w:ascii="仿宋" w:hAnsi="仿宋" w:eastAsia="仿宋" w:cs="Arial"/>
          <w:b w:val="0"/>
          <w:bCs w:val="0"/>
          <w:kern w:val="0"/>
          <w:sz w:val="32"/>
          <w:szCs w:val="32"/>
          <w:shd w:val="clear" w:color="auto" w:fill="FFFFFF"/>
          <w:lang w:val="en-US" w:eastAsia="zh-CN" w:bidi="ar-SA"/>
        </w:rPr>
        <w:t>9、“三公”经费：纳入省级财政预决算管理的“三公”经费，是指省直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14:paraId="13AC6196">
      <w:pPr>
        <w:ind w:firstLine="640" w:firstLineChars="200"/>
        <w:rPr>
          <w:rFonts w:hint="eastAsia" w:ascii="仿宋" w:hAnsi="仿宋" w:eastAsia="仿宋" w:cs="Arial"/>
          <w:b w:val="0"/>
          <w:bCs w:val="0"/>
          <w:kern w:val="0"/>
          <w:sz w:val="32"/>
          <w:szCs w:val="32"/>
          <w:shd w:val="clear" w:color="auto" w:fill="FFFFFF"/>
          <w:lang w:val="en-US" w:eastAsia="zh-CN" w:bidi="ar-SA"/>
        </w:rPr>
      </w:pPr>
      <w:r>
        <w:rPr>
          <w:rFonts w:hint="eastAsia" w:ascii="仿宋" w:hAnsi="仿宋" w:eastAsia="仿宋" w:cs="Arial"/>
          <w:b w:val="0"/>
          <w:bCs w:val="0"/>
          <w:kern w:val="0"/>
          <w:sz w:val="32"/>
          <w:szCs w:val="32"/>
          <w:shd w:val="clear" w:color="auto" w:fill="FFFFFF"/>
          <w:lang w:val="en-US" w:eastAsia="zh-CN" w:bidi="ar-SA"/>
        </w:rPr>
        <w:t>10、机关运行经费：指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647512C5">
      <w:pPr>
        <w:ind w:firstLine="640" w:firstLineChars="200"/>
        <w:rPr>
          <w:rFonts w:hint="eastAsia" w:ascii="仿宋" w:hAnsi="仿宋" w:eastAsia="仿宋" w:cs="Arial"/>
          <w:b w:val="0"/>
          <w:bCs w:val="0"/>
          <w:kern w:val="0"/>
          <w:sz w:val="32"/>
          <w:szCs w:val="32"/>
          <w:shd w:val="clear" w:color="auto" w:fill="FFFFFF"/>
          <w:lang w:val="en-US" w:eastAsia="zh-CN" w:bidi="ar-SA"/>
        </w:rPr>
      </w:pPr>
      <w:r>
        <w:rPr>
          <w:rFonts w:hint="eastAsia" w:ascii="仿宋" w:hAnsi="仿宋" w:eastAsia="仿宋" w:cs="Arial"/>
          <w:b w:val="0"/>
          <w:bCs w:val="0"/>
          <w:kern w:val="0"/>
          <w:sz w:val="32"/>
          <w:szCs w:val="32"/>
          <w:shd w:val="clear" w:color="auto" w:fill="FFFFFF"/>
          <w:lang w:val="en-US" w:eastAsia="zh-CN" w:bidi="ar-SA"/>
        </w:rPr>
        <w:t>11、其他专用名词。</w:t>
      </w:r>
    </w:p>
    <w:p w14:paraId="26188A9C">
      <w:pPr>
        <w:ind w:firstLine="640" w:firstLineChars="200"/>
        <w:rPr>
          <w:rFonts w:hint="eastAsia" w:ascii="仿宋" w:hAnsi="仿宋" w:eastAsia="仿宋" w:cs="Arial"/>
          <w:b w:val="0"/>
          <w:bCs w:val="0"/>
          <w:kern w:val="0"/>
          <w:sz w:val="32"/>
          <w:szCs w:val="32"/>
          <w:shd w:val="clear" w:color="auto" w:fill="FFFFFF"/>
          <w:lang w:val="en-US" w:eastAsia="zh-CN" w:bidi="ar-SA"/>
        </w:rPr>
      </w:pPr>
      <w:r>
        <w:rPr>
          <w:rFonts w:hint="eastAsia" w:ascii="仿宋" w:hAnsi="仿宋" w:eastAsia="仿宋" w:cs="Arial"/>
          <w:b w:val="0"/>
          <w:bCs w:val="0"/>
          <w:kern w:val="0"/>
          <w:sz w:val="32"/>
          <w:szCs w:val="32"/>
          <w:shd w:val="clear" w:color="auto" w:fill="FFFFFF"/>
          <w:lang w:val="en-US" w:eastAsia="zh-CN" w:bidi="ar-SA"/>
        </w:rPr>
        <w:t>（根据本部门使用的其他专用名词补充解释）</w:t>
      </w:r>
    </w:p>
    <w:p w14:paraId="717F59E9">
      <w:pPr>
        <w:ind w:firstLine="640" w:firstLineChars="200"/>
        <w:rPr>
          <w:rFonts w:hint="eastAsia" w:ascii="仿宋" w:hAnsi="仿宋" w:eastAsia="仿宋" w:cs="Arial"/>
          <w:b w:val="0"/>
          <w:bCs w:val="0"/>
          <w:kern w:val="0"/>
          <w:sz w:val="32"/>
          <w:szCs w:val="32"/>
          <w:shd w:val="clear" w:color="auto" w:fill="FFFFFF"/>
          <w:lang w:val="en-US" w:eastAsia="zh-CN" w:bidi="ar-SA"/>
        </w:rPr>
      </w:pPr>
    </w:p>
    <w:p w14:paraId="779B1C2E">
      <w:pPr>
        <w:ind w:firstLine="640" w:firstLineChars="200"/>
        <w:rPr>
          <w:rFonts w:hint="eastAsia" w:ascii="仿宋" w:hAnsi="仿宋" w:eastAsia="仿宋" w:cs="Arial"/>
          <w:b w:val="0"/>
          <w:bCs w:val="0"/>
          <w:kern w:val="0"/>
          <w:sz w:val="32"/>
          <w:szCs w:val="32"/>
          <w:shd w:val="clear" w:color="auto" w:fill="FFFFFF"/>
          <w:lang w:val="en-US" w:eastAsia="zh-CN" w:bidi="ar-SA"/>
        </w:rPr>
      </w:pPr>
    </w:p>
    <w:p w14:paraId="5D7A0860">
      <w:pPr>
        <w:ind w:firstLine="640" w:firstLineChars="200"/>
        <w:rPr>
          <w:rFonts w:hint="eastAsia" w:ascii="仿宋" w:hAnsi="仿宋" w:eastAsia="仿宋" w:cs="Arial"/>
          <w:b w:val="0"/>
          <w:bCs w:val="0"/>
          <w:kern w:val="0"/>
          <w:sz w:val="32"/>
          <w:szCs w:val="32"/>
          <w:shd w:val="clear" w:color="auto" w:fill="FFFFFF"/>
          <w:lang w:val="en-US" w:eastAsia="zh-CN" w:bidi="ar-SA"/>
        </w:rPr>
      </w:pPr>
    </w:p>
    <w:p w14:paraId="32671C13">
      <w:pPr>
        <w:rPr>
          <w:rFonts w:hint="default" w:ascii="仿宋" w:hAnsi="仿宋" w:eastAsia="仿宋" w:cs="Arial"/>
          <w:b w:val="0"/>
          <w:bCs w:val="0"/>
          <w:kern w:val="0"/>
          <w:sz w:val="32"/>
          <w:szCs w:val="32"/>
          <w:shd w:val="clear" w:color="auto" w:fill="FFFFFF"/>
          <w:lang w:val="en-US" w:eastAsia="zh-CN" w:bidi="ar-SA"/>
        </w:rPr>
      </w:pPr>
    </w:p>
    <w:p w14:paraId="0B25F952">
      <w:pPr>
        <w:pStyle w:val="2"/>
        <w:rPr>
          <w:rFonts w:hint="default" w:ascii="仿宋" w:hAnsi="仿宋" w:eastAsia="仿宋" w:cs="Arial"/>
          <w:b w:val="0"/>
          <w:bCs w:val="0"/>
          <w:kern w:val="0"/>
          <w:sz w:val="32"/>
          <w:szCs w:val="32"/>
          <w:shd w:val="clear" w:color="auto" w:fill="FFFFFF"/>
          <w:lang w:val="en-US" w:eastAsia="zh-CN" w:bidi="ar-SA"/>
        </w:rPr>
      </w:pPr>
    </w:p>
    <w:p w14:paraId="4E97A692">
      <w:pPr>
        <w:pStyle w:val="2"/>
        <w:rPr>
          <w:rFonts w:hint="default" w:ascii="仿宋" w:hAnsi="仿宋" w:eastAsia="仿宋" w:cs="Arial"/>
          <w:b w:val="0"/>
          <w:bCs w:val="0"/>
          <w:kern w:val="0"/>
          <w:sz w:val="32"/>
          <w:szCs w:val="32"/>
          <w:shd w:val="clear" w:color="auto" w:fill="FFFFFF"/>
          <w:lang w:val="en-US" w:eastAsia="zh-CN" w:bidi="ar-SA"/>
        </w:rPr>
      </w:pPr>
    </w:p>
    <w:p w14:paraId="2D9E51AE">
      <w:pPr>
        <w:pStyle w:val="2"/>
        <w:rPr>
          <w:rFonts w:hint="default" w:ascii="仿宋" w:hAnsi="仿宋" w:eastAsia="仿宋" w:cs="Arial"/>
          <w:b w:val="0"/>
          <w:bCs w:val="0"/>
          <w:kern w:val="0"/>
          <w:sz w:val="32"/>
          <w:szCs w:val="32"/>
          <w:shd w:val="clear" w:color="auto" w:fill="FFFFFF"/>
          <w:lang w:val="en-US" w:eastAsia="zh-CN" w:bidi="ar-SA"/>
        </w:rPr>
      </w:pPr>
    </w:p>
    <w:p w14:paraId="38927554">
      <w:pPr>
        <w:pStyle w:val="2"/>
        <w:rPr>
          <w:rFonts w:hint="default" w:ascii="仿宋" w:hAnsi="仿宋" w:eastAsia="仿宋" w:cs="Arial"/>
          <w:b w:val="0"/>
          <w:bCs w:val="0"/>
          <w:kern w:val="0"/>
          <w:sz w:val="32"/>
          <w:szCs w:val="32"/>
          <w:shd w:val="clear" w:color="auto" w:fill="FFFFFF"/>
          <w:lang w:val="en-US" w:eastAsia="zh-CN" w:bidi="ar-SA"/>
        </w:rPr>
      </w:pPr>
    </w:p>
    <w:p w14:paraId="58229AC1">
      <w:pPr>
        <w:pStyle w:val="2"/>
        <w:rPr>
          <w:rFonts w:hint="default" w:ascii="仿宋" w:hAnsi="仿宋" w:eastAsia="仿宋" w:cs="Arial"/>
          <w:b w:val="0"/>
          <w:bCs w:val="0"/>
          <w:kern w:val="0"/>
          <w:sz w:val="32"/>
          <w:szCs w:val="32"/>
          <w:shd w:val="clear" w:color="auto" w:fill="FFFFFF"/>
          <w:lang w:val="en-US" w:eastAsia="zh-CN" w:bidi="ar-SA"/>
        </w:rPr>
      </w:pPr>
    </w:p>
    <w:p w14:paraId="6A7034E0">
      <w:pPr>
        <w:pStyle w:val="2"/>
        <w:rPr>
          <w:rFonts w:hint="default" w:ascii="仿宋" w:hAnsi="仿宋" w:eastAsia="仿宋" w:cs="Arial"/>
          <w:b w:val="0"/>
          <w:bCs w:val="0"/>
          <w:kern w:val="0"/>
          <w:sz w:val="32"/>
          <w:szCs w:val="32"/>
          <w:shd w:val="clear" w:color="auto" w:fill="FFFFFF"/>
          <w:lang w:val="en-US" w:eastAsia="zh-CN" w:bidi="ar-SA"/>
        </w:rPr>
      </w:pPr>
    </w:p>
    <w:p w14:paraId="4633D389">
      <w:pPr>
        <w:rPr>
          <w:rFonts w:hint="eastAsia" w:ascii="仿宋" w:hAnsi="仿宋" w:eastAsia="仿宋" w:cs="Arial"/>
          <w:b w:val="0"/>
          <w:bCs w:val="0"/>
          <w:kern w:val="0"/>
          <w:sz w:val="32"/>
          <w:szCs w:val="32"/>
          <w:shd w:val="clear" w:color="auto" w:fill="FFFFFF"/>
          <w:lang w:val="en-US" w:eastAsia="zh-CN" w:bidi="ar-SA"/>
        </w:rPr>
      </w:pPr>
    </w:p>
    <w:p w14:paraId="253AFA5B">
      <w:pPr>
        <w:ind w:firstLine="640" w:firstLineChars="200"/>
        <w:rPr>
          <w:rFonts w:hint="eastAsia" w:ascii="仿宋" w:hAnsi="仿宋" w:eastAsia="仿宋" w:cs="Arial"/>
          <w:b w:val="0"/>
          <w:bCs w:val="0"/>
          <w:kern w:val="0"/>
          <w:sz w:val="32"/>
          <w:szCs w:val="32"/>
          <w:shd w:val="clear" w:color="auto" w:fill="FFFFFF"/>
          <w:lang w:val="en-US" w:eastAsia="zh-CN" w:bidi="ar-SA"/>
        </w:rPr>
      </w:pPr>
    </w:p>
    <w:tbl>
      <w:tblPr>
        <w:tblStyle w:val="6"/>
        <w:tblW w:w="958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306"/>
        <w:gridCol w:w="1334"/>
        <w:gridCol w:w="2122"/>
        <w:gridCol w:w="1458"/>
        <w:gridCol w:w="1485"/>
        <w:gridCol w:w="1278"/>
      </w:tblGrid>
      <w:tr w14:paraId="62162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9599" w:type="dxa"/>
            <w:gridSpan w:val="7"/>
            <w:tcBorders>
              <w:top w:val="nil"/>
              <w:left w:val="nil"/>
              <w:bottom w:val="nil"/>
              <w:right w:val="nil"/>
            </w:tcBorders>
            <w:shd w:val="clear" w:color="auto" w:fill="auto"/>
            <w:noWrap/>
            <w:vAlign w:val="center"/>
          </w:tcPr>
          <w:p w14:paraId="4853AADA">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bookmarkStart w:id="0" w:name="_GoBack"/>
            <w:bookmarkEnd w:id="0"/>
            <w:r>
              <w:rPr>
                <w:rFonts w:hint="eastAsia" w:ascii="宋体" w:hAnsi="宋体" w:eastAsia="宋体" w:cs="宋体"/>
                <w:b/>
                <w:bCs/>
                <w:i w:val="0"/>
                <w:iCs w:val="0"/>
                <w:color w:val="000000"/>
                <w:kern w:val="0"/>
                <w:sz w:val="40"/>
                <w:szCs w:val="40"/>
                <w:u w:val="none"/>
                <w:lang w:val="en-US" w:eastAsia="zh-CN" w:bidi="ar"/>
              </w:rPr>
              <w:t>项目支出绩效目标批复表</w:t>
            </w:r>
          </w:p>
        </w:tc>
      </w:tr>
      <w:tr w14:paraId="49BBD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7"/>
            <w:tcBorders>
              <w:top w:val="nil"/>
              <w:left w:val="nil"/>
              <w:bottom w:val="nil"/>
              <w:right w:val="nil"/>
            </w:tcBorders>
            <w:shd w:val="clear" w:color="auto" w:fill="auto"/>
            <w:noWrap/>
            <w:vAlign w:val="center"/>
          </w:tcPr>
          <w:p w14:paraId="4B491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（2025年度）</w:t>
            </w:r>
          </w:p>
        </w:tc>
      </w:tr>
      <w:tr w14:paraId="08375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0" w:type="auto"/>
            <w:gridSpan w:val="7"/>
            <w:tcBorders>
              <w:top w:val="nil"/>
              <w:left w:val="nil"/>
              <w:bottom w:val="single" w:color="000000" w:sz="4" w:space="0"/>
              <w:right w:val="nil"/>
            </w:tcBorders>
            <w:shd w:val="clear" w:color="auto" w:fill="auto"/>
            <w:noWrap/>
            <w:vAlign w:val="center"/>
          </w:tcPr>
          <w:p w14:paraId="45A8547E">
            <w:pPr>
              <w:jc w:val="left"/>
              <w:rPr>
                <w:rFonts w:hint="eastAsia" w:ascii="宋体" w:hAnsi="宋体" w:eastAsia="宋体" w:cs="宋体"/>
                <w:i w:val="0"/>
                <w:iCs w:val="0"/>
                <w:color w:val="000000"/>
                <w:sz w:val="20"/>
                <w:szCs w:val="20"/>
                <w:u w:val="none"/>
              </w:rPr>
            </w:pPr>
          </w:p>
        </w:tc>
      </w:tr>
      <w:tr w14:paraId="08FF5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8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81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信访专项经费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2D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A996">
            <w:pPr>
              <w:jc w:val="center"/>
              <w:rPr>
                <w:rFonts w:hint="eastAsia" w:ascii="宋体" w:hAnsi="宋体" w:eastAsia="宋体" w:cs="宋体"/>
                <w:i w:val="0"/>
                <w:iCs w:val="0"/>
                <w:color w:val="000000"/>
                <w:sz w:val="20"/>
                <w:szCs w:val="20"/>
                <w:u w:val="none"/>
              </w:rPr>
            </w:pPr>
          </w:p>
        </w:tc>
      </w:tr>
      <w:tr w14:paraId="490F2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5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7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50万</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E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其中：当年市级财政资金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8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50万</w:t>
            </w:r>
          </w:p>
        </w:tc>
      </w:tr>
      <w:tr w14:paraId="5626C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49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A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黄石经济技术开发区·铁山区信访局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A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BB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黄石经济技术开发区·铁山区信访局</w:t>
            </w:r>
          </w:p>
        </w:tc>
      </w:tr>
      <w:tr w14:paraId="16C29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F1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6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持续性项目■</w:t>
            </w:r>
            <w:r>
              <w:rPr>
                <w:rStyle w:val="15"/>
                <w:lang w:val="en-US" w:eastAsia="zh-CN" w:bidi="ar"/>
              </w:rPr>
              <w:t xml:space="preserve">    新增性项目口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9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D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w:t>
            </w:r>
          </w:p>
        </w:tc>
      </w:tr>
      <w:tr w14:paraId="5959B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88F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年度绩效目标（文字）</w:t>
            </w:r>
          </w:p>
        </w:tc>
        <w:tc>
          <w:tcPr>
            <w:tcW w:w="79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2B9C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化信访工作责任，完善大信访工作机制，着力从源头上减少信访矛盾的产生，着力解决信访突出问题。力争实现无进京集体访和去省重复集体访，无历史遗留信访案件，无因信访问题引发有影响的事件“三无”目标。</w:t>
            </w:r>
          </w:p>
        </w:tc>
      </w:tr>
      <w:tr w14:paraId="29B59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6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7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ED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69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26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DF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指标标准或依据</w:t>
            </w:r>
          </w:p>
        </w:tc>
      </w:tr>
      <w:tr w14:paraId="0CD95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261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B616">
            <w:pPr>
              <w:jc w:val="center"/>
              <w:rPr>
                <w:rFonts w:hint="eastAsia" w:ascii="宋体" w:hAnsi="宋体" w:eastAsia="宋体" w:cs="宋体"/>
                <w:i w:val="0"/>
                <w:iCs w:val="0"/>
                <w:color w:val="000000"/>
                <w:sz w:val="20"/>
                <w:szCs w:val="20"/>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87C22">
            <w:pPr>
              <w:jc w:val="center"/>
              <w:rPr>
                <w:rFonts w:hint="eastAsia" w:ascii="宋体" w:hAnsi="宋体" w:eastAsia="宋体" w:cs="宋体"/>
                <w:i w:val="0"/>
                <w:iCs w:val="0"/>
                <w:color w:val="000000"/>
                <w:sz w:val="20"/>
                <w:szCs w:val="20"/>
                <w:u w:val="none"/>
              </w:rPr>
            </w:pPr>
          </w:p>
        </w:tc>
        <w:tc>
          <w:tcPr>
            <w:tcW w:w="2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F5587">
            <w:pPr>
              <w:jc w:val="center"/>
              <w:rPr>
                <w:rFonts w:hint="eastAsia" w:ascii="宋体" w:hAnsi="宋体" w:eastAsia="宋体" w:cs="宋体"/>
                <w:i w:val="0"/>
                <w:iCs w:val="0"/>
                <w:color w:val="000000"/>
                <w:sz w:val="20"/>
                <w:szCs w:val="20"/>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C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2024年实际实现值</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3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预期2025年实现值</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FCFEF">
            <w:pPr>
              <w:jc w:val="center"/>
              <w:rPr>
                <w:rFonts w:hint="eastAsia" w:ascii="宋体" w:hAnsi="宋体" w:eastAsia="宋体" w:cs="宋体"/>
                <w:i w:val="0"/>
                <w:iCs w:val="0"/>
                <w:color w:val="000000"/>
                <w:sz w:val="20"/>
                <w:szCs w:val="20"/>
                <w:u w:val="none"/>
              </w:rPr>
            </w:pPr>
          </w:p>
        </w:tc>
      </w:tr>
      <w:tr w14:paraId="04F22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71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A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D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B8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全年预算执行</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C6D3">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7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不超预算</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3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0A251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31AB9">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9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9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D1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信访解难救助人数</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0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9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15人</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1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5F22A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4FBF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E27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1C24">
            <w:pPr>
              <w:jc w:val="center"/>
              <w:rPr>
                <w:rFonts w:hint="eastAsia" w:ascii="宋体" w:hAnsi="宋体" w:eastAsia="宋体" w:cs="宋体"/>
                <w:i w:val="0"/>
                <w:iCs w:val="0"/>
                <w:color w:val="000000"/>
                <w:sz w:val="20"/>
                <w:szCs w:val="20"/>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6C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日常办公用品采购</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B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6批次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9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6批次</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7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0CA95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2EE8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C5F9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FB5A">
            <w:pPr>
              <w:jc w:val="center"/>
              <w:rPr>
                <w:rFonts w:hint="eastAsia" w:ascii="宋体" w:hAnsi="宋体" w:eastAsia="宋体" w:cs="宋体"/>
                <w:i w:val="0"/>
                <w:iCs w:val="0"/>
                <w:color w:val="000000"/>
                <w:sz w:val="20"/>
                <w:szCs w:val="20"/>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6A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赴两镇一区开展信访工作督导次数</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1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20余次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7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20余次</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2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1C4EB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EF10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A1C5">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0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77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积案化解率</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0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9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2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77883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EB74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9F7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E295">
            <w:pPr>
              <w:jc w:val="center"/>
              <w:rPr>
                <w:rFonts w:hint="eastAsia" w:ascii="宋体" w:hAnsi="宋体" w:eastAsia="宋体" w:cs="宋体"/>
                <w:i w:val="0"/>
                <w:iCs w:val="0"/>
                <w:color w:val="000000"/>
                <w:sz w:val="20"/>
                <w:szCs w:val="20"/>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A0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按时保质保量交货</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7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4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4D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7216C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6FEE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1B5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B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BF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2025年底完成</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7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F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C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2B5B2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F9623">
            <w:pPr>
              <w:jc w:val="center"/>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6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2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03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促进社会和谐稳定</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7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6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E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5D598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27175">
            <w:pPr>
              <w:jc w:val="center"/>
              <w:rPr>
                <w:rFonts w:hint="eastAsia" w:ascii="宋体" w:hAnsi="宋体" w:eastAsia="宋体" w:cs="宋体"/>
                <w:i w:val="0"/>
                <w:iCs w:val="0"/>
                <w:color w:val="000000"/>
                <w:sz w:val="20"/>
                <w:szCs w:val="20"/>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9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4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D1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5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F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大于98%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7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r>
      <w:tr w14:paraId="2A6F0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3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6CD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财政资金管理科室（盖章）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年    月     日</w:t>
            </w:r>
          </w:p>
        </w:tc>
        <w:tc>
          <w:tcPr>
            <w:tcW w:w="42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95B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财政绩效管理科室（盖章）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年    月     日</w:t>
            </w:r>
          </w:p>
        </w:tc>
      </w:tr>
    </w:tbl>
    <w:p w14:paraId="321ABFED">
      <w:pPr>
        <w:rPr>
          <w:rFonts w:hint="eastAsia" w:ascii="仿宋" w:hAnsi="仿宋" w:eastAsia="仿宋"/>
          <w:sz w:val="32"/>
          <w:szCs w:val="32"/>
          <w:lang w:val="en-US" w:eastAsia="zh-CN"/>
        </w:rPr>
      </w:pPr>
    </w:p>
    <w:sectPr>
      <w:footerReference r:id="rId3" w:type="default"/>
      <w:pgSz w:w="11906" w:h="16838"/>
      <w:pgMar w:top="1440" w:right="1800" w:bottom="1440" w:left="11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5968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86E75A2">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86E75A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OGZjNjQ2NDFlNjk5YmJhNzRiNjUyZGE4MjQyNmIifQ=="/>
  </w:docVars>
  <w:rsids>
    <w:rsidRoot w:val="00172A27"/>
    <w:rsid w:val="00034D01"/>
    <w:rsid w:val="00073BEC"/>
    <w:rsid w:val="00172A27"/>
    <w:rsid w:val="001765A1"/>
    <w:rsid w:val="001B2552"/>
    <w:rsid w:val="001C1E9F"/>
    <w:rsid w:val="001F463F"/>
    <w:rsid w:val="00206DEA"/>
    <w:rsid w:val="002B7B4F"/>
    <w:rsid w:val="002C6393"/>
    <w:rsid w:val="00306851"/>
    <w:rsid w:val="00311BAB"/>
    <w:rsid w:val="00335AD3"/>
    <w:rsid w:val="00341623"/>
    <w:rsid w:val="00365FB1"/>
    <w:rsid w:val="003B29EB"/>
    <w:rsid w:val="00431E9F"/>
    <w:rsid w:val="00452617"/>
    <w:rsid w:val="0047454E"/>
    <w:rsid w:val="00483CAC"/>
    <w:rsid w:val="00485249"/>
    <w:rsid w:val="004F0952"/>
    <w:rsid w:val="00506864"/>
    <w:rsid w:val="00555B70"/>
    <w:rsid w:val="0057765C"/>
    <w:rsid w:val="00595DFA"/>
    <w:rsid w:val="0059692D"/>
    <w:rsid w:val="006424E9"/>
    <w:rsid w:val="006651EF"/>
    <w:rsid w:val="006A011E"/>
    <w:rsid w:val="006C3451"/>
    <w:rsid w:val="0073377C"/>
    <w:rsid w:val="00750EF7"/>
    <w:rsid w:val="00784283"/>
    <w:rsid w:val="007F0102"/>
    <w:rsid w:val="00885B23"/>
    <w:rsid w:val="00930F19"/>
    <w:rsid w:val="00933027"/>
    <w:rsid w:val="0093360E"/>
    <w:rsid w:val="00B869C4"/>
    <w:rsid w:val="00BC1473"/>
    <w:rsid w:val="00BE49B0"/>
    <w:rsid w:val="00C60F66"/>
    <w:rsid w:val="00C86188"/>
    <w:rsid w:val="00DB3015"/>
    <w:rsid w:val="00E40AD8"/>
    <w:rsid w:val="00E566FE"/>
    <w:rsid w:val="00F565C4"/>
    <w:rsid w:val="00F73407"/>
    <w:rsid w:val="00F763C3"/>
    <w:rsid w:val="00F82295"/>
    <w:rsid w:val="00F8331D"/>
    <w:rsid w:val="00FA0BC5"/>
    <w:rsid w:val="00FE4A1A"/>
    <w:rsid w:val="019D6496"/>
    <w:rsid w:val="05B250B3"/>
    <w:rsid w:val="083420ED"/>
    <w:rsid w:val="09DA0683"/>
    <w:rsid w:val="0B040223"/>
    <w:rsid w:val="0C201306"/>
    <w:rsid w:val="0CCF6888"/>
    <w:rsid w:val="0D660F9A"/>
    <w:rsid w:val="0DF450C4"/>
    <w:rsid w:val="0FB50860"/>
    <w:rsid w:val="11D9433B"/>
    <w:rsid w:val="12EF1A32"/>
    <w:rsid w:val="142C5541"/>
    <w:rsid w:val="15406DCA"/>
    <w:rsid w:val="15BF393E"/>
    <w:rsid w:val="15DB004C"/>
    <w:rsid w:val="16880EE4"/>
    <w:rsid w:val="179671C9"/>
    <w:rsid w:val="182F2513"/>
    <w:rsid w:val="18FD33AC"/>
    <w:rsid w:val="19502AFF"/>
    <w:rsid w:val="196F055E"/>
    <w:rsid w:val="1A416184"/>
    <w:rsid w:val="1A4D119B"/>
    <w:rsid w:val="1A5570DD"/>
    <w:rsid w:val="1A770F0A"/>
    <w:rsid w:val="1AD151A8"/>
    <w:rsid w:val="1CDD5AAF"/>
    <w:rsid w:val="1CFE4ED5"/>
    <w:rsid w:val="1E4F6CAC"/>
    <w:rsid w:val="1E7D734A"/>
    <w:rsid w:val="1EF936E0"/>
    <w:rsid w:val="1F0F651F"/>
    <w:rsid w:val="200A62D3"/>
    <w:rsid w:val="200D14A4"/>
    <w:rsid w:val="235F22BC"/>
    <w:rsid w:val="23E97DD8"/>
    <w:rsid w:val="24303C58"/>
    <w:rsid w:val="25BF3745"/>
    <w:rsid w:val="262D044F"/>
    <w:rsid w:val="26944609"/>
    <w:rsid w:val="292449CD"/>
    <w:rsid w:val="29A749BD"/>
    <w:rsid w:val="2B08148B"/>
    <w:rsid w:val="2BC32DAF"/>
    <w:rsid w:val="2BCE4483"/>
    <w:rsid w:val="2FA5207B"/>
    <w:rsid w:val="2FE14059"/>
    <w:rsid w:val="30CA2057"/>
    <w:rsid w:val="30D836AE"/>
    <w:rsid w:val="324F097F"/>
    <w:rsid w:val="34225316"/>
    <w:rsid w:val="3449228E"/>
    <w:rsid w:val="3518051D"/>
    <w:rsid w:val="35613C72"/>
    <w:rsid w:val="3627656B"/>
    <w:rsid w:val="367833DA"/>
    <w:rsid w:val="3681599D"/>
    <w:rsid w:val="37980F6C"/>
    <w:rsid w:val="3808702B"/>
    <w:rsid w:val="382D0BF6"/>
    <w:rsid w:val="386D5BF3"/>
    <w:rsid w:val="3B19353B"/>
    <w:rsid w:val="3BA90120"/>
    <w:rsid w:val="3CBC2981"/>
    <w:rsid w:val="3CEA1A40"/>
    <w:rsid w:val="3D6B0FB8"/>
    <w:rsid w:val="3D8F1598"/>
    <w:rsid w:val="3ECB6600"/>
    <w:rsid w:val="3FC00FB1"/>
    <w:rsid w:val="3FDD65EB"/>
    <w:rsid w:val="4210258D"/>
    <w:rsid w:val="43413334"/>
    <w:rsid w:val="436C6603"/>
    <w:rsid w:val="448C6E09"/>
    <w:rsid w:val="450E7246"/>
    <w:rsid w:val="45345945"/>
    <w:rsid w:val="45A37482"/>
    <w:rsid w:val="46AB1063"/>
    <w:rsid w:val="47D14C87"/>
    <w:rsid w:val="48642F91"/>
    <w:rsid w:val="4B5A7E08"/>
    <w:rsid w:val="4CD13CB6"/>
    <w:rsid w:val="4EC846C6"/>
    <w:rsid w:val="50BB320C"/>
    <w:rsid w:val="52FE6B4C"/>
    <w:rsid w:val="530F0B7A"/>
    <w:rsid w:val="54BE6593"/>
    <w:rsid w:val="55651104"/>
    <w:rsid w:val="563665FD"/>
    <w:rsid w:val="56A76274"/>
    <w:rsid w:val="570760E5"/>
    <w:rsid w:val="574F7976"/>
    <w:rsid w:val="577839AC"/>
    <w:rsid w:val="58A5671E"/>
    <w:rsid w:val="597C1C1E"/>
    <w:rsid w:val="5E916AC6"/>
    <w:rsid w:val="5EA44A4C"/>
    <w:rsid w:val="5F217E4A"/>
    <w:rsid w:val="61017C3D"/>
    <w:rsid w:val="613F0A5C"/>
    <w:rsid w:val="62873807"/>
    <w:rsid w:val="648F00D8"/>
    <w:rsid w:val="64936B82"/>
    <w:rsid w:val="654F4FE5"/>
    <w:rsid w:val="65E11907"/>
    <w:rsid w:val="66553FB9"/>
    <w:rsid w:val="67D7060D"/>
    <w:rsid w:val="687A51B7"/>
    <w:rsid w:val="68955405"/>
    <w:rsid w:val="68E94868"/>
    <w:rsid w:val="6A644542"/>
    <w:rsid w:val="6B4849B1"/>
    <w:rsid w:val="6B96499B"/>
    <w:rsid w:val="6C472EBA"/>
    <w:rsid w:val="6C81461E"/>
    <w:rsid w:val="6D3E3E5E"/>
    <w:rsid w:val="6D3F38CB"/>
    <w:rsid w:val="6D454586"/>
    <w:rsid w:val="6FA128E1"/>
    <w:rsid w:val="71E32E83"/>
    <w:rsid w:val="745919DD"/>
    <w:rsid w:val="74A25132"/>
    <w:rsid w:val="757840E4"/>
    <w:rsid w:val="772170E5"/>
    <w:rsid w:val="77277B70"/>
    <w:rsid w:val="784C051B"/>
    <w:rsid w:val="78866B18"/>
    <w:rsid w:val="7CBC4987"/>
    <w:rsid w:val="7D032E2D"/>
    <w:rsid w:val="7D480840"/>
    <w:rsid w:val="7EF53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纯文本1"/>
    <w:basedOn w:val="1"/>
    <w:qFormat/>
    <w:uiPriority w:val="99"/>
    <w:rPr>
      <w:rFonts w:ascii="宋体" w:hAnsi="Courier New" w:cs="Courier New"/>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Autospacing="1" w:afterAutospacing="1"/>
      <w:jc w:val="left"/>
    </w:pPr>
    <w:rPr>
      <w:rFonts w:ascii="宋体" w:hAnsi="宋体" w:cs="宋体"/>
      <w:kern w:val="0"/>
      <w:sz w:val="24"/>
    </w:rPr>
  </w:style>
  <w:style w:type="character" w:styleId="8">
    <w:name w:val="Strong"/>
    <w:basedOn w:val="7"/>
    <w:qFormat/>
    <w:uiPriority w:val="0"/>
    <w:rPr>
      <w:b/>
      <w:bCs/>
    </w:rPr>
  </w:style>
  <w:style w:type="character" w:styleId="9">
    <w:name w:val="Hyperlink"/>
    <w:autoRedefine/>
    <w:qFormat/>
    <w:uiPriority w:val="0"/>
    <w:rPr>
      <w:color w:val="0000FF"/>
      <w:u w:val="single"/>
    </w:rPr>
  </w:style>
  <w:style w:type="character" w:customStyle="1" w:styleId="10">
    <w:name w:val="apple-converted-space"/>
    <w:basedOn w:val="7"/>
    <w:autoRedefine/>
    <w:qFormat/>
    <w:uiPriority w:val="0"/>
  </w:style>
  <w:style w:type="character" w:customStyle="1" w:styleId="11">
    <w:name w:val="页眉 Char"/>
    <w:basedOn w:val="7"/>
    <w:link w:val="4"/>
    <w:autoRedefine/>
    <w:qFormat/>
    <w:uiPriority w:val="0"/>
    <w:rPr>
      <w:kern w:val="2"/>
      <w:sz w:val="18"/>
      <w:szCs w:val="18"/>
    </w:rPr>
  </w:style>
  <w:style w:type="character" w:customStyle="1" w:styleId="12">
    <w:name w:val="页脚 Char"/>
    <w:basedOn w:val="7"/>
    <w:link w:val="3"/>
    <w:autoRedefine/>
    <w:qFormat/>
    <w:uiPriority w:val="0"/>
    <w:rPr>
      <w:kern w:val="2"/>
      <w:sz w:val="18"/>
      <w:szCs w:val="18"/>
    </w:rPr>
  </w:style>
  <w:style w:type="paragraph" w:customStyle="1" w:styleId="13">
    <w:name w:val="Normal (Web)"/>
    <w:basedOn w:val="1"/>
    <w:qFormat/>
    <w:uiPriority w:val="0"/>
    <w:pPr>
      <w:widowControl/>
      <w:jc w:val="left"/>
    </w:pPr>
    <w:rPr>
      <w:rFonts w:ascii="宋体" w:hAnsi="宋体" w:cs="宋体"/>
      <w:kern w:val="0"/>
      <w:sz w:val="24"/>
      <w:szCs w:val="24"/>
    </w:rPr>
  </w:style>
  <w:style w:type="paragraph" w:customStyle="1" w:styleId="14">
    <w:name w:val="列出段落"/>
    <w:basedOn w:val="1"/>
    <w:qFormat/>
    <w:uiPriority w:val="0"/>
    <w:pPr>
      <w:ind w:firstLine="420" w:firstLineChars="200"/>
    </w:pPr>
  </w:style>
  <w:style w:type="character" w:customStyle="1" w:styleId="15">
    <w:name w:val="font3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3799</Words>
  <Characters>4119</Characters>
  <Lines>32</Lines>
  <Paragraphs>9</Paragraphs>
  <TotalTime>15</TotalTime>
  <ScaleCrop>false</ScaleCrop>
  <LinksUpToDate>false</LinksUpToDate>
  <CharactersWithSpaces>4187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2017-12-26T07:15:00Z</dcterms:created>
  <dc:creator>左手倒影，右手年华</dc:creator>
  <cp:lastModifiedBy>Claire•小兔.⋆˚</cp:lastModifiedBy>
  <cp:lastPrinted>2023-04-24T06:26:00Z</cp:lastPrinted>
  <dcterms:modified xsi:type="dcterms:W3CDTF">2025-01-13T04:15:22Z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DE9166EFE6AB411EBAC912159521B74B_13</vt:lpwstr>
  </property>
  <property fmtid="{D5CDD505-2E9C-101B-9397-08002B2CF9AE}" pid="4" name="KSOTemplateDocerSaveRecord">
    <vt:lpwstr>eyJoZGlkIjoiY2E2ZTc3NGRmYzJiNjVmZGNhZWQwMjAwZTRhMjBmYjgiLCJ1c2VySWQiOiIyNzA0NTg2NjUifQ==</vt:lpwstr>
  </property>
</Properties>
</file>